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9CDB" w14:textId="51FB02C1" w:rsidR="00882D74" w:rsidRPr="006B1600" w:rsidRDefault="00FC1512" w:rsidP="00216F55">
      <w:pPr>
        <w:ind w:firstLine="426"/>
        <w:rPr>
          <w:rFonts w:ascii="Times New Roman" w:hAnsi="Times New Roman" w:cs="Times New Roman"/>
          <w:b/>
          <w:bCs/>
          <w:color w:val="000000" w:themeColor="text1"/>
          <w:sz w:val="24"/>
          <w:szCs w:val="24"/>
        </w:rPr>
      </w:pPr>
      <w:r w:rsidRPr="006B1600">
        <w:rPr>
          <w:rFonts w:ascii="Times New Roman" w:hAnsi="Times New Roman" w:cs="Times New Roman"/>
          <w:b/>
          <w:bCs/>
          <w:color w:val="000000" w:themeColor="text1"/>
          <w:sz w:val="24"/>
          <w:szCs w:val="24"/>
        </w:rPr>
        <w:t xml:space="preserve">TUẦN </w:t>
      </w:r>
      <w:r w:rsidR="00822B3A" w:rsidRPr="006B1600">
        <w:rPr>
          <w:rFonts w:ascii="Times New Roman" w:hAnsi="Times New Roman" w:cs="Times New Roman"/>
          <w:b/>
          <w:bCs/>
          <w:color w:val="000000" w:themeColor="text1"/>
          <w:sz w:val="24"/>
          <w:szCs w:val="24"/>
        </w:rPr>
        <w:t>29</w:t>
      </w:r>
    </w:p>
    <w:p w14:paraId="4CD7DBD0" w14:textId="38BBDD72" w:rsidR="00216F55" w:rsidRPr="006B1600" w:rsidRDefault="00216F55" w:rsidP="00216F55">
      <w:pPr>
        <w:rPr>
          <w:rFonts w:ascii="Times New Roman" w:hAnsi="Times New Roman" w:cs="Times New Roman"/>
          <w:b/>
          <w:bCs/>
          <w:color w:val="000000" w:themeColor="text1"/>
          <w:sz w:val="24"/>
          <w:szCs w:val="24"/>
        </w:rPr>
      </w:pPr>
      <w:r w:rsidRPr="006B1600">
        <w:rPr>
          <w:rFonts w:ascii="Times New Roman" w:hAnsi="Times New Roman" w:cs="Times New Roman"/>
          <w:b/>
          <w:bCs/>
          <w:color w:val="000000" w:themeColor="text1"/>
          <w:sz w:val="24"/>
          <w:szCs w:val="24"/>
        </w:rPr>
        <w:t>SỐ HỌC</w:t>
      </w:r>
    </w:p>
    <w:p w14:paraId="29389475" w14:textId="55B6BDC7" w:rsidR="00C31646" w:rsidRPr="006B1600" w:rsidRDefault="00822B3A" w:rsidP="00600602">
      <w:pPr>
        <w:ind w:firstLine="426"/>
        <w:jc w:val="center"/>
        <w:rPr>
          <w:rFonts w:ascii="Times New Roman" w:hAnsi="Times New Roman" w:cs="Times New Roman"/>
          <w:b/>
          <w:bCs/>
          <w:color w:val="FF0000"/>
          <w:sz w:val="24"/>
          <w:szCs w:val="24"/>
          <w:lang w:val="vi-VN"/>
        </w:rPr>
      </w:pPr>
      <w:r w:rsidRPr="006B1600">
        <w:rPr>
          <w:rFonts w:ascii="Times New Roman" w:hAnsi="Times New Roman" w:cs="Times New Roman"/>
          <w:b/>
          <w:bCs/>
          <w:color w:val="FF0000"/>
          <w:sz w:val="24"/>
          <w:szCs w:val="24"/>
          <w:lang w:val="it-IT"/>
        </w:rPr>
        <w:t>B</w:t>
      </w:r>
      <w:r w:rsidRPr="006B1600">
        <w:rPr>
          <w:rFonts w:ascii="Times New Roman" w:hAnsi="Times New Roman" w:cs="Times New Roman"/>
          <w:b/>
          <w:bCs/>
          <w:color w:val="FF0000"/>
          <w:sz w:val="24"/>
          <w:szCs w:val="24"/>
          <w:lang w:val="vi-VN"/>
        </w:rPr>
        <w:t>ÀI 1: SỐ THẬP PHÂN</w:t>
      </w:r>
    </w:p>
    <w:p w14:paraId="7AA422F8" w14:textId="77777777" w:rsidR="00C31646" w:rsidRPr="006B1600" w:rsidRDefault="00C31646" w:rsidP="00C31646">
      <w:pPr>
        <w:pStyle w:val="Heading4"/>
        <w:spacing w:before="0"/>
        <w:rPr>
          <w:rFonts w:ascii="Times New Roman" w:hAnsi="Times New Roman" w:cs="Times New Roman"/>
          <w:b/>
          <w:bCs/>
          <w:color w:val="FF0000"/>
          <w:sz w:val="24"/>
          <w:szCs w:val="24"/>
          <w:lang w:val="vi-VN"/>
        </w:rPr>
      </w:pPr>
      <w:r w:rsidRPr="006B1600">
        <w:rPr>
          <w:rStyle w:val="Strong"/>
          <w:rFonts w:ascii="Times New Roman" w:hAnsi="Times New Roman" w:cs="Times New Roman"/>
          <w:b w:val="0"/>
          <w:bCs w:val="0"/>
          <w:color w:val="FF0000"/>
          <w:sz w:val="24"/>
          <w:szCs w:val="24"/>
          <w:lang w:val="vi-VN"/>
        </w:rPr>
        <w:t>I. Phân số thập phân và số thập phân âm</w:t>
      </w:r>
    </w:p>
    <w:p w14:paraId="05DE7577" w14:textId="4BAB2F38" w:rsidR="00C31646" w:rsidRPr="006B1600" w:rsidRDefault="00C31646" w:rsidP="00C31646">
      <w:pPr>
        <w:pStyle w:val="NormalWeb"/>
        <w:shd w:val="clear" w:color="auto" w:fill="FFF9D5"/>
        <w:spacing w:before="0" w:beforeAutospacing="0" w:after="0" w:afterAutospacing="0" w:line="330" w:lineRule="atLeast"/>
        <w:jc w:val="both"/>
        <w:rPr>
          <w:color w:val="000000" w:themeColor="text1"/>
        </w:rPr>
      </w:pPr>
      <w:r w:rsidRPr="006B1600">
        <w:rPr>
          <w:color w:val="000000" w:themeColor="text1"/>
        </w:rPr>
        <w:t> Phân số thập phân là  phân số mà mẫu là lũy thừa của </w:t>
      </w:r>
      <w:r w:rsidRPr="006B1600">
        <w:rPr>
          <w:rStyle w:val="mjx-char"/>
          <w:color w:val="000000" w:themeColor="text1"/>
          <w:bdr w:val="none" w:sz="0" w:space="0" w:color="auto" w:frame="1"/>
        </w:rPr>
        <w:t>10</w:t>
      </w:r>
      <w:r w:rsidRPr="006B1600">
        <w:rPr>
          <w:color w:val="000000" w:themeColor="text1"/>
        </w:rPr>
        <w:t>.</w:t>
      </w:r>
    </w:p>
    <w:p w14:paraId="1F778211" w14:textId="5F20CF4E" w:rsidR="00C31646" w:rsidRPr="006B1600" w:rsidRDefault="00C31646" w:rsidP="00C31646">
      <w:pPr>
        <w:pStyle w:val="NormalWeb"/>
        <w:spacing w:before="0" w:beforeAutospacing="0" w:after="0" w:afterAutospacing="0" w:line="330" w:lineRule="atLeast"/>
        <w:rPr>
          <w:color w:val="000000" w:themeColor="text1"/>
        </w:rPr>
      </w:pPr>
      <w:r w:rsidRPr="006B1600">
        <w:rPr>
          <w:rStyle w:val="Strong"/>
          <w:color w:val="000000" w:themeColor="text1"/>
        </w:rPr>
        <w:t>Ví dụ:</w:t>
      </w:r>
    </w:p>
    <w:p w14:paraId="46C592D4" w14:textId="2BBF7234" w:rsidR="00C31646" w:rsidRPr="006B1600" w:rsidRDefault="00C31646" w:rsidP="00C31646">
      <w:pPr>
        <w:pStyle w:val="NormalWeb"/>
        <w:spacing w:before="0" w:beforeAutospacing="0" w:after="0" w:afterAutospacing="0" w:line="330" w:lineRule="atLeast"/>
        <w:rPr>
          <w:color w:val="000000" w:themeColor="text1"/>
        </w:rPr>
      </w:pPr>
      <w:r w:rsidRPr="006B1600">
        <w:rPr>
          <w:color w:val="000000" w:themeColor="text1"/>
        </w:rPr>
        <w:t>- Ta viết </w:t>
      </w:r>
      <w:r w:rsidRPr="006B1600">
        <w:rPr>
          <w:rStyle w:val="mjxassistivemathml"/>
          <w:color w:val="000000" w:themeColor="text1"/>
          <w:bdr w:val="none" w:sz="0" w:space="0" w:color="auto" w:frame="1"/>
        </w:rPr>
        <w:t>−1,5</w:t>
      </w:r>
      <w:r w:rsidRPr="006B1600">
        <w:rPr>
          <w:color w:val="000000" w:themeColor="text1"/>
        </w:rPr>
        <w:t> và gọi là </w:t>
      </w:r>
      <w:r w:rsidRPr="006B1600">
        <w:rPr>
          <w:rStyle w:val="Emphasis"/>
          <w:b/>
          <w:bCs/>
          <w:color w:val="000000" w:themeColor="text1"/>
        </w:rPr>
        <w:t>số thập phân âm</w:t>
      </w:r>
      <w:r w:rsidRPr="006B1600">
        <w:rPr>
          <w:color w:val="000000" w:themeColor="text1"/>
        </w:rPr>
        <w:t>, đọc là “ âm một phẩy năm”.</w:t>
      </w:r>
    </w:p>
    <w:p w14:paraId="249EA1E3" w14:textId="7C03B192" w:rsidR="00C31646" w:rsidRPr="006B1600" w:rsidRDefault="00C31646" w:rsidP="00C31646">
      <w:pPr>
        <w:pStyle w:val="NormalWeb"/>
        <w:spacing w:before="0" w:beforeAutospacing="0" w:after="0" w:afterAutospacing="0" w:line="330" w:lineRule="atLeast"/>
        <w:rPr>
          <w:color w:val="000000" w:themeColor="text1"/>
        </w:rPr>
      </w:pPr>
      <w:r w:rsidRPr="006B1600">
        <w:rPr>
          <w:color w:val="000000" w:themeColor="text1"/>
        </w:rPr>
        <w:t>- Các số </w:t>
      </w:r>
      <w:r w:rsidRPr="006B1600">
        <w:rPr>
          <w:rStyle w:val="mjx-char"/>
          <w:color w:val="000000" w:themeColor="text1"/>
          <w:bdr w:val="none" w:sz="0" w:space="0" w:color="auto" w:frame="1"/>
        </w:rPr>
        <w:t>2,3;0,24;</w:t>
      </w:r>
      <w:r w:rsidR="009E4F7B" w:rsidRPr="006B1600">
        <w:rPr>
          <w:rStyle w:val="mjx-char"/>
          <w:color w:val="000000" w:themeColor="text1"/>
          <w:bdr w:val="none" w:sz="0" w:space="0" w:color="auto" w:frame="1"/>
        </w:rPr>
        <w:t xml:space="preserve"> </w:t>
      </w:r>
      <w:r w:rsidRPr="006B1600">
        <w:rPr>
          <w:rStyle w:val="mjxassistivemathml"/>
          <w:color w:val="000000" w:themeColor="text1"/>
          <w:bdr w:val="none" w:sz="0" w:space="0" w:color="auto" w:frame="1"/>
        </w:rPr>
        <w:t>...</w:t>
      </w:r>
      <w:r w:rsidRPr="006B1600">
        <w:rPr>
          <w:color w:val="000000" w:themeColor="text1"/>
        </w:rPr>
        <w:t>gọi là các </w:t>
      </w:r>
      <w:r w:rsidRPr="006B1600">
        <w:rPr>
          <w:rStyle w:val="Emphasis"/>
          <w:b/>
          <w:bCs/>
          <w:color w:val="000000" w:themeColor="text1"/>
        </w:rPr>
        <w:t>số thập phân dương</w:t>
      </w:r>
      <w:r w:rsidRPr="006B1600">
        <w:rPr>
          <w:color w:val="000000" w:themeColor="text1"/>
        </w:rPr>
        <w:t>, đôi khi còn được viết là </w:t>
      </w:r>
      <w:r w:rsidRPr="006B1600">
        <w:rPr>
          <w:rStyle w:val="mjx-char"/>
          <w:color w:val="000000" w:themeColor="text1"/>
          <w:bdr w:val="none" w:sz="0" w:space="0" w:color="auto" w:frame="1"/>
        </w:rPr>
        <w:t>+2,3;+0,24;...</w:t>
      </w:r>
    </w:p>
    <w:p w14:paraId="74B55741" w14:textId="77777777" w:rsidR="00C31646" w:rsidRPr="006B1600" w:rsidRDefault="00C31646" w:rsidP="00C31646">
      <w:pPr>
        <w:pStyle w:val="NormalWeb"/>
        <w:spacing w:before="0" w:beforeAutospacing="0" w:after="180" w:afterAutospacing="0" w:line="330" w:lineRule="atLeast"/>
        <w:rPr>
          <w:color w:val="000000" w:themeColor="text1"/>
        </w:rPr>
      </w:pPr>
      <w:r w:rsidRPr="006B1600">
        <w:rPr>
          <w:color w:val="000000" w:themeColor="text1"/>
        </w:rPr>
        <w:t>- Các số thập phân dương và các số thập phân âm gọi chung là số thập phân.</w:t>
      </w:r>
    </w:p>
    <w:p w14:paraId="6BE157FD" w14:textId="77777777" w:rsidR="00C31646" w:rsidRPr="006B1600" w:rsidRDefault="00C31646" w:rsidP="00C31646">
      <w:pPr>
        <w:pStyle w:val="NormalWeb"/>
        <w:spacing w:before="0" w:beforeAutospacing="0" w:after="0" w:afterAutospacing="0" w:line="330" w:lineRule="atLeast"/>
        <w:rPr>
          <w:color w:val="000000" w:themeColor="text1"/>
        </w:rPr>
      </w:pPr>
      <w:r w:rsidRPr="006B1600">
        <w:rPr>
          <w:rStyle w:val="Strong"/>
          <w:i/>
          <w:iCs/>
          <w:color w:val="000000" w:themeColor="text1"/>
          <w:u w:val="single"/>
        </w:rPr>
        <w:t>Nhận xét</w:t>
      </w:r>
      <w:r w:rsidRPr="006B1600">
        <w:rPr>
          <w:rStyle w:val="Emphasis"/>
          <w:color w:val="000000" w:themeColor="text1"/>
        </w:rPr>
        <w:t>:</w:t>
      </w:r>
    </w:p>
    <w:p w14:paraId="3EF97D05" w14:textId="77777777" w:rsidR="00C31646" w:rsidRPr="006B1600" w:rsidRDefault="00C31646" w:rsidP="00C31646">
      <w:pPr>
        <w:pStyle w:val="NormalWeb"/>
        <w:spacing w:before="0" w:beforeAutospacing="0" w:after="180" w:afterAutospacing="0" w:line="330" w:lineRule="atLeast"/>
        <w:rPr>
          <w:color w:val="000000" w:themeColor="text1"/>
        </w:rPr>
      </w:pPr>
      <w:r w:rsidRPr="006B1600">
        <w:rPr>
          <w:color w:val="000000" w:themeColor="text1"/>
        </w:rPr>
        <w:t>- Mọi phân số thập phân đều viết được dưới dạng số thập và ngược lại.</w:t>
      </w:r>
    </w:p>
    <w:p w14:paraId="043E0941" w14:textId="77777777" w:rsidR="00C31646" w:rsidRPr="006B1600" w:rsidRDefault="00C31646" w:rsidP="00C31646">
      <w:pPr>
        <w:pStyle w:val="NormalWeb"/>
        <w:spacing w:before="0" w:beforeAutospacing="0" w:after="180" w:afterAutospacing="0" w:line="330" w:lineRule="atLeast"/>
        <w:rPr>
          <w:color w:val="000000" w:themeColor="text1"/>
        </w:rPr>
      </w:pPr>
      <w:r w:rsidRPr="006B1600">
        <w:rPr>
          <w:color w:val="000000" w:themeColor="text1"/>
        </w:rPr>
        <w:t>- Số thập phân gồm hai phần:</w:t>
      </w:r>
    </w:p>
    <w:p w14:paraId="5AF5AD52" w14:textId="77777777" w:rsidR="00C31646" w:rsidRPr="006B1600" w:rsidRDefault="00C31646" w:rsidP="00C31646">
      <w:pPr>
        <w:pStyle w:val="NormalWeb"/>
        <w:spacing w:before="0" w:beforeAutospacing="0" w:after="180" w:afterAutospacing="0" w:line="330" w:lineRule="atLeast"/>
        <w:rPr>
          <w:color w:val="000000" w:themeColor="text1"/>
        </w:rPr>
      </w:pPr>
      <w:r w:rsidRPr="006B1600">
        <w:rPr>
          <w:color w:val="000000" w:themeColor="text1"/>
        </w:rPr>
        <w:t>+ Phần số nguyên viết bên trái dấu phẩy;</w:t>
      </w:r>
    </w:p>
    <w:p w14:paraId="1E071129" w14:textId="77777777" w:rsidR="00C31646" w:rsidRPr="006B1600" w:rsidRDefault="00C31646" w:rsidP="00C31646">
      <w:pPr>
        <w:pStyle w:val="NormalWeb"/>
        <w:spacing w:before="0" w:beforeAutospacing="0" w:after="180" w:afterAutospacing="0" w:line="330" w:lineRule="atLeast"/>
        <w:rPr>
          <w:color w:val="000000" w:themeColor="text1"/>
        </w:rPr>
      </w:pPr>
      <w:r w:rsidRPr="006B1600">
        <w:rPr>
          <w:color w:val="000000" w:themeColor="text1"/>
        </w:rPr>
        <w:t>+ Phần thập phân viết bên phải dấu phẩy.</w:t>
      </w:r>
    </w:p>
    <w:p w14:paraId="102A1ABA" w14:textId="77777777" w:rsidR="00C31646" w:rsidRPr="006B1600" w:rsidRDefault="00C31646" w:rsidP="00C31646">
      <w:pPr>
        <w:pStyle w:val="Heading4"/>
        <w:spacing w:before="0"/>
        <w:rPr>
          <w:rFonts w:ascii="Times New Roman" w:hAnsi="Times New Roman" w:cs="Times New Roman"/>
          <w:color w:val="000000" w:themeColor="text1"/>
          <w:sz w:val="24"/>
          <w:szCs w:val="24"/>
        </w:rPr>
      </w:pPr>
      <w:r w:rsidRPr="006B1600">
        <w:rPr>
          <w:rStyle w:val="Strong"/>
          <w:rFonts w:ascii="Times New Roman" w:hAnsi="Times New Roman" w:cs="Times New Roman"/>
          <w:b w:val="0"/>
          <w:bCs w:val="0"/>
          <w:color w:val="FF0000"/>
          <w:sz w:val="24"/>
          <w:szCs w:val="24"/>
        </w:rPr>
        <w:t xml:space="preserve">II. So </w:t>
      </w:r>
      <w:proofErr w:type="spellStart"/>
      <w:r w:rsidRPr="006B1600">
        <w:rPr>
          <w:rStyle w:val="Strong"/>
          <w:rFonts w:ascii="Times New Roman" w:hAnsi="Times New Roman" w:cs="Times New Roman"/>
          <w:b w:val="0"/>
          <w:bCs w:val="0"/>
          <w:color w:val="FF0000"/>
          <w:sz w:val="24"/>
          <w:szCs w:val="24"/>
        </w:rPr>
        <w:t>sánh</w:t>
      </w:r>
      <w:proofErr w:type="spellEnd"/>
      <w:r w:rsidRPr="006B1600">
        <w:rPr>
          <w:rStyle w:val="Strong"/>
          <w:rFonts w:ascii="Times New Roman" w:hAnsi="Times New Roman" w:cs="Times New Roman"/>
          <w:b w:val="0"/>
          <w:bCs w:val="0"/>
          <w:color w:val="FF0000"/>
          <w:sz w:val="24"/>
          <w:szCs w:val="24"/>
        </w:rPr>
        <w:t xml:space="preserve"> </w:t>
      </w:r>
      <w:proofErr w:type="spellStart"/>
      <w:r w:rsidRPr="006B1600">
        <w:rPr>
          <w:rStyle w:val="Strong"/>
          <w:rFonts w:ascii="Times New Roman" w:hAnsi="Times New Roman" w:cs="Times New Roman"/>
          <w:b w:val="0"/>
          <w:bCs w:val="0"/>
          <w:color w:val="FF0000"/>
          <w:sz w:val="24"/>
          <w:szCs w:val="24"/>
        </w:rPr>
        <w:t>hai</w:t>
      </w:r>
      <w:proofErr w:type="spellEnd"/>
      <w:r w:rsidRPr="006B1600">
        <w:rPr>
          <w:rStyle w:val="Strong"/>
          <w:rFonts w:ascii="Times New Roman" w:hAnsi="Times New Roman" w:cs="Times New Roman"/>
          <w:b w:val="0"/>
          <w:bCs w:val="0"/>
          <w:color w:val="FF0000"/>
          <w:sz w:val="24"/>
          <w:szCs w:val="24"/>
        </w:rPr>
        <w:t xml:space="preserve"> </w:t>
      </w:r>
      <w:proofErr w:type="spellStart"/>
      <w:r w:rsidRPr="006B1600">
        <w:rPr>
          <w:rStyle w:val="Strong"/>
          <w:rFonts w:ascii="Times New Roman" w:hAnsi="Times New Roman" w:cs="Times New Roman"/>
          <w:b w:val="0"/>
          <w:bCs w:val="0"/>
          <w:color w:val="FF0000"/>
          <w:sz w:val="24"/>
          <w:szCs w:val="24"/>
        </w:rPr>
        <w:t>số</w:t>
      </w:r>
      <w:proofErr w:type="spellEnd"/>
      <w:r w:rsidRPr="006B1600">
        <w:rPr>
          <w:rStyle w:val="Strong"/>
          <w:rFonts w:ascii="Times New Roman" w:hAnsi="Times New Roman" w:cs="Times New Roman"/>
          <w:b w:val="0"/>
          <w:bCs w:val="0"/>
          <w:color w:val="FF0000"/>
          <w:sz w:val="24"/>
          <w:szCs w:val="24"/>
        </w:rPr>
        <w:t xml:space="preserve"> </w:t>
      </w:r>
      <w:proofErr w:type="spellStart"/>
      <w:r w:rsidRPr="006B1600">
        <w:rPr>
          <w:rStyle w:val="Strong"/>
          <w:rFonts w:ascii="Times New Roman" w:hAnsi="Times New Roman" w:cs="Times New Roman"/>
          <w:b w:val="0"/>
          <w:bCs w:val="0"/>
          <w:color w:val="FF0000"/>
          <w:sz w:val="24"/>
          <w:szCs w:val="24"/>
        </w:rPr>
        <w:t>thập</w:t>
      </w:r>
      <w:proofErr w:type="spellEnd"/>
      <w:r w:rsidRPr="006B1600">
        <w:rPr>
          <w:rStyle w:val="Strong"/>
          <w:rFonts w:ascii="Times New Roman" w:hAnsi="Times New Roman" w:cs="Times New Roman"/>
          <w:b w:val="0"/>
          <w:bCs w:val="0"/>
          <w:color w:val="FF0000"/>
          <w:sz w:val="24"/>
          <w:szCs w:val="24"/>
        </w:rPr>
        <w:t xml:space="preserve"> </w:t>
      </w:r>
      <w:proofErr w:type="spellStart"/>
      <w:r w:rsidRPr="006B1600">
        <w:rPr>
          <w:rStyle w:val="Strong"/>
          <w:rFonts w:ascii="Times New Roman" w:hAnsi="Times New Roman" w:cs="Times New Roman"/>
          <w:b w:val="0"/>
          <w:bCs w:val="0"/>
          <w:color w:val="FF0000"/>
          <w:sz w:val="24"/>
          <w:szCs w:val="24"/>
        </w:rPr>
        <w:t>phân</w:t>
      </w:r>
      <w:proofErr w:type="spellEnd"/>
    </w:p>
    <w:p w14:paraId="3A501A54" w14:textId="08BDC20D" w:rsidR="00C31646" w:rsidRPr="006B1600" w:rsidRDefault="00C31646" w:rsidP="00C31646">
      <w:pPr>
        <w:pStyle w:val="NormalWeb"/>
        <w:shd w:val="clear" w:color="auto" w:fill="FFF9D5"/>
        <w:spacing w:before="0" w:beforeAutospacing="0" w:after="0" w:afterAutospacing="0" w:line="330" w:lineRule="atLeast"/>
        <w:jc w:val="both"/>
        <w:rPr>
          <w:color w:val="000000" w:themeColor="text1"/>
        </w:rPr>
      </w:pPr>
      <w:r w:rsidRPr="006B1600">
        <w:rPr>
          <w:color w:val="000000" w:themeColor="text1"/>
        </w:rPr>
        <w:t>- Số thập phân âm nhỏ hơn </w:t>
      </w:r>
      <w:r w:rsidRPr="006B1600">
        <w:rPr>
          <w:rStyle w:val="mjxassistivemathml"/>
          <w:color w:val="000000" w:themeColor="text1"/>
          <w:bdr w:val="none" w:sz="0" w:space="0" w:color="auto" w:frame="1"/>
        </w:rPr>
        <w:t>0</w:t>
      </w:r>
      <w:r w:rsidRPr="006B1600">
        <w:rPr>
          <w:color w:val="000000" w:themeColor="text1"/>
        </w:rPr>
        <w:t> và nhỏ hơn số thập phân dương</w:t>
      </w:r>
    </w:p>
    <w:p w14:paraId="2E0ECA4E" w14:textId="6ACBCF95" w:rsidR="00C31646" w:rsidRPr="006B1600" w:rsidRDefault="00C31646" w:rsidP="00C31646">
      <w:pPr>
        <w:pStyle w:val="NormalWeb"/>
        <w:shd w:val="clear" w:color="auto" w:fill="FFF9D5"/>
        <w:spacing w:before="0" w:beforeAutospacing="0" w:after="0" w:afterAutospacing="0" w:line="330" w:lineRule="atLeast"/>
        <w:jc w:val="both"/>
        <w:rPr>
          <w:color w:val="000000" w:themeColor="text1"/>
        </w:rPr>
      </w:pPr>
      <w:r w:rsidRPr="006B1600">
        <w:rPr>
          <w:color w:val="000000" w:themeColor="text1"/>
        </w:rPr>
        <w:t>- Nếu </w:t>
      </w:r>
      <w:r w:rsidRPr="006B1600">
        <w:rPr>
          <w:rStyle w:val="mjx-char"/>
          <w:color w:val="000000" w:themeColor="text1"/>
          <w:bdr w:val="none" w:sz="0" w:space="0" w:color="auto" w:frame="1"/>
        </w:rPr>
        <w:t>a,b</w:t>
      </w:r>
      <w:r w:rsidRPr="006B1600">
        <w:rPr>
          <w:color w:val="000000" w:themeColor="text1"/>
        </w:rPr>
        <w:t> là hai số thập phân dương và </w:t>
      </w:r>
      <w:r w:rsidRPr="006B1600">
        <w:rPr>
          <w:rStyle w:val="mjx-char"/>
          <w:color w:val="000000" w:themeColor="text1"/>
          <w:bdr w:val="none" w:sz="0" w:space="0" w:color="auto" w:frame="1"/>
        </w:rPr>
        <w:t>a&gt;b</w:t>
      </w:r>
      <w:r w:rsidRPr="006B1600">
        <w:rPr>
          <w:color w:val="000000" w:themeColor="text1"/>
        </w:rPr>
        <w:t> thì </w:t>
      </w:r>
      <w:r w:rsidRPr="006B1600">
        <w:rPr>
          <w:rStyle w:val="mjx-char"/>
          <w:color w:val="000000" w:themeColor="text1"/>
          <w:bdr w:val="none" w:sz="0" w:space="0" w:color="auto" w:frame="1"/>
        </w:rPr>
        <w:t>−a&lt;−b</w:t>
      </w:r>
    </w:p>
    <w:p w14:paraId="0873D83F" w14:textId="77777777" w:rsidR="00C31646" w:rsidRPr="006B1600" w:rsidRDefault="00C31646" w:rsidP="00C31646">
      <w:pPr>
        <w:pStyle w:val="NormalWeb"/>
        <w:spacing w:before="0" w:beforeAutospacing="0" w:after="0" w:afterAutospacing="0" w:line="330" w:lineRule="atLeast"/>
        <w:rPr>
          <w:color w:val="000000" w:themeColor="text1"/>
        </w:rPr>
      </w:pPr>
      <w:r w:rsidRPr="006B1600">
        <w:rPr>
          <w:rStyle w:val="Emphasis"/>
          <w:color w:val="000000" w:themeColor="text1"/>
        </w:rPr>
        <w:t>Ví dụ:</w:t>
      </w:r>
    </w:p>
    <w:p w14:paraId="5F3BAE6B" w14:textId="4B61DC3C" w:rsidR="00C31646" w:rsidRPr="006B1600" w:rsidRDefault="00C31646" w:rsidP="00C31646">
      <w:pPr>
        <w:pStyle w:val="NormalWeb"/>
        <w:spacing w:before="0" w:beforeAutospacing="0" w:after="0" w:afterAutospacing="0" w:line="330" w:lineRule="atLeast"/>
        <w:rPr>
          <w:color w:val="000000" w:themeColor="text1"/>
        </w:rPr>
      </w:pPr>
      <w:r w:rsidRPr="006B1600">
        <w:rPr>
          <w:color w:val="000000" w:themeColor="text1"/>
        </w:rPr>
        <w:t>a) </w:t>
      </w:r>
      <w:r w:rsidRPr="006B1600">
        <w:rPr>
          <w:rStyle w:val="mjx-char"/>
          <w:color w:val="000000" w:themeColor="text1"/>
          <w:bdr w:val="none" w:sz="0" w:space="0" w:color="auto" w:frame="1"/>
        </w:rPr>
        <w:t>2,34&lt;5,21</w:t>
      </w:r>
    </w:p>
    <w:p w14:paraId="0F9F2E4B" w14:textId="03D3B6FE" w:rsidR="00C31646" w:rsidRPr="006B1600" w:rsidRDefault="00C31646" w:rsidP="00C31646">
      <w:pPr>
        <w:pStyle w:val="NormalWeb"/>
        <w:spacing w:before="0" w:beforeAutospacing="0" w:after="0" w:afterAutospacing="0" w:line="330" w:lineRule="atLeast"/>
        <w:rPr>
          <w:color w:val="000000" w:themeColor="text1"/>
        </w:rPr>
      </w:pPr>
      <w:r w:rsidRPr="006B1600">
        <w:rPr>
          <w:color w:val="000000" w:themeColor="text1"/>
        </w:rPr>
        <w:t>b) Do </w:t>
      </w:r>
      <w:r w:rsidRPr="006B1600">
        <w:rPr>
          <w:rStyle w:val="mjx-char"/>
          <w:color w:val="000000" w:themeColor="text1"/>
          <w:bdr w:val="none" w:sz="0" w:space="0" w:color="auto" w:frame="1"/>
        </w:rPr>
        <w:t>2,3&gt;1,5</w:t>
      </w:r>
      <w:r w:rsidRPr="006B1600">
        <w:rPr>
          <w:color w:val="000000" w:themeColor="text1"/>
        </w:rPr>
        <w:t> nên </w:t>
      </w:r>
      <w:r w:rsidRPr="006B1600">
        <w:rPr>
          <w:rStyle w:val="mjx-char"/>
          <w:color w:val="000000" w:themeColor="text1"/>
          <w:bdr w:val="none" w:sz="0" w:space="0" w:color="auto" w:frame="1"/>
        </w:rPr>
        <w:t>−2,3&lt;−1,5</w:t>
      </w:r>
    </w:p>
    <w:p w14:paraId="68BFAA8B" w14:textId="77777777" w:rsidR="00C31646" w:rsidRPr="006B1600" w:rsidRDefault="00C31646" w:rsidP="00C31646">
      <w:pPr>
        <w:pStyle w:val="NormalWeb"/>
        <w:spacing w:before="0" w:beforeAutospacing="0" w:after="0" w:afterAutospacing="0" w:line="330" w:lineRule="atLeast"/>
        <w:rPr>
          <w:color w:val="000000" w:themeColor="text1"/>
        </w:rPr>
      </w:pPr>
      <w:r w:rsidRPr="006B1600">
        <w:rPr>
          <w:rStyle w:val="Emphasis"/>
          <w:b/>
          <w:bCs/>
          <w:color w:val="000000" w:themeColor="text1"/>
          <w:u w:val="single"/>
        </w:rPr>
        <w:t>Chú ý</w:t>
      </w:r>
      <w:r w:rsidRPr="006B1600">
        <w:rPr>
          <w:rStyle w:val="Strong"/>
          <w:color w:val="000000" w:themeColor="text1"/>
        </w:rPr>
        <w:t>:</w:t>
      </w:r>
    </w:p>
    <w:p w14:paraId="1BFE7249" w14:textId="5EE19C6E" w:rsidR="00C31646" w:rsidRPr="006B1600" w:rsidRDefault="00C31646" w:rsidP="00C31646">
      <w:pPr>
        <w:pStyle w:val="NormalWeb"/>
        <w:spacing w:before="0" w:beforeAutospacing="0" w:after="0" w:afterAutospacing="0" w:line="330" w:lineRule="atLeast"/>
        <w:rPr>
          <w:color w:val="000000" w:themeColor="text1"/>
        </w:rPr>
      </w:pPr>
      <w:r w:rsidRPr="006B1600">
        <w:rPr>
          <w:color w:val="000000" w:themeColor="text1"/>
        </w:rPr>
        <w:t>Nếu </w:t>
      </w:r>
      <w:r w:rsidRPr="006B1600">
        <w:rPr>
          <w:rStyle w:val="mjx-char"/>
          <w:color w:val="000000" w:themeColor="text1"/>
          <w:bdr w:val="none" w:sz="0" w:space="0" w:color="auto" w:frame="1"/>
        </w:rPr>
        <w:t>a&lt;b</w:t>
      </w:r>
      <w:r w:rsidRPr="006B1600">
        <w:rPr>
          <w:color w:val="000000" w:themeColor="text1"/>
        </w:rPr>
        <w:t> và </w:t>
      </w:r>
      <w:r w:rsidRPr="006B1600">
        <w:rPr>
          <w:rStyle w:val="mjx-char"/>
          <w:color w:val="000000" w:themeColor="text1"/>
          <w:bdr w:val="none" w:sz="0" w:space="0" w:color="auto" w:frame="1"/>
        </w:rPr>
        <w:t>b&lt;c</w:t>
      </w:r>
      <w:r w:rsidR="004D069E" w:rsidRPr="006B1600">
        <w:rPr>
          <w:rStyle w:val="mjxassistivemathml"/>
          <w:color w:val="000000" w:themeColor="text1"/>
          <w:bdr w:val="none" w:sz="0" w:space="0" w:color="auto" w:frame="1"/>
          <w:lang w:val="en-US"/>
        </w:rPr>
        <w:t xml:space="preserve"> </w:t>
      </w:r>
      <w:r w:rsidRPr="006B1600">
        <w:rPr>
          <w:color w:val="000000" w:themeColor="text1"/>
        </w:rPr>
        <w:t>thì </w:t>
      </w:r>
      <w:r w:rsidRPr="006B1600">
        <w:rPr>
          <w:rStyle w:val="mjx-char"/>
          <w:color w:val="000000" w:themeColor="text1"/>
          <w:bdr w:val="none" w:sz="0" w:space="0" w:color="auto" w:frame="1"/>
        </w:rPr>
        <w:t>a&lt;c</w:t>
      </w:r>
    </w:p>
    <w:p w14:paraId="0B73218E" w14:textId="77777777" w:rsidR="00C31646" w:rsidRPr="006B1600" w:rsidRDefault="00C31646" w:rsidP="00C31646">
      <w:pPr>
        <w:pStyle w:val="Heading4"/>
        <w:spacing w:before="0"/>
        <w:rPr>
          <w:rFonts w:ascii="Times New Roman" w:hAnsi="Times New Roman" w:cs="Times New Roman"/>
          <w:color w:val="000000" w:themeColor="text1"/>
          <w:sz w:val="24"/>
          <w:szCs w:val="24"/>
          <w:lang w:val="vi-VN"/>
        </w:rPr>
      </w:pPr>
      <w:r w:rsidRPr="006B1600">
        <w:rPr>
          <w:rStyle w:val="Strong"/>
          <w:rFonts w:ascii="Times New Roman" w:hAnsi="Times New Roman" w:cs="Times New Roman"/>
          <w:b w:val="0"/>
          <w:bCs w:val="0"/>
          <w:color w:val="000000" w:themeColor="text1"/>
          <w:sz w:val="24"/>
          <w:szCs w:val="24"/>
          <w:lang w:val="vi-VN"/>
        </w:rPr>
        <w:t>III. Số đối của một số thập phân</w:t>
      </w:r>
    </w:p>
    <w:p w14:paraId="5ADAFF8E" w14:textId="77777777" w:rsidR="00C31646" w:rsidRPr="006B1600" w:rsidRDefault="00C31646" w:rsidP="00C31646">
      <w:pPr>
        <w:pStyle w:val="NormalWeb"/>
        <w:shd w:val="clear" w:color="auto" w:fill="FFF9D5"/>
        <w:spacing w:before="0" w:beforeAutospacing="0" w:after="180" w:afterAutospacing="0" w:line="330" w:lineRule="atLeast"/>
        <w:jc w:val="both"/>
        <w:rPr>
          <w:color w:val="000000" w:themeColor="text1"/>
        </w:rPr>
      </w:pPr>
      <w:r w:rsidRPr="006B1600">
        <w:rPr>
          <w:color w:val="000000" w:themeColor="text1"/>
        </w:rPr>
        <w:t>Hai số thập phân gọi là đối nhau khi chúng biểu diễn hai phân số thập phân đối nhau.</w:t>
      </w:r>
    </w:p>
    <w:p w14:paraId="1E8AC28E" w14:textId="77777777" w:rsidR="00C31646" w:rsidRPr="006B1600" w:rsidRDefault="00C31646" w:rsidP="00C31646">
      <w:pPr>
        <w:pStyle w:val="NormalWeb"/>
        <w:spacing w:before="0" w:beforeAutospacing="0" w:after="0" w:afterAutospacing="0" w:line="330" w:lineRule="atLeast"/>
        <w:rPr>
          <w:color w:val="000000" w:themeColor="text1"/>
        </w:rPr>
      </w:pPr>
      <w:r w:rsidRPr="006B1600">
        <w:rPr>
          <w:rStyle w:val="Strong"/>
          <w:color w:val="000000" w:themeColor="text1"/>
        </w:rPr>
        <w:t>Ví dụ:</w:t>
      </w:r>
    </w:p>
    <w:p w14:paraId="4C567E81" w14:textId="6F4AE252" w:rsidR="00C31646" w:rsidRPr="006B1600" w:rsidRDefault="00C31646" w:rsidP="00C31646">
      <w:pPr>
        <w:pStyle w:val="NormalWeb"/>
        <w:spacing w:before="0" w:beforeAutospacing="0" w:after="0" w:afterAutospacing="0" w:line="330" w:lineRule="atLeast"/>
        <w:rPr>
          <w:color w:val="000000" w:themeColor="text1"/>
        </w:rPr>
      </w:pPr>
      <w:r w:rsidRPr="006B1600">
        <w:rPr>
          <w:color w:val="000000" w:themeColor="text1"/>
        </w:rPr>
        <w:t>Số đối của </w:t>
      </w:r>
      <w:r w:rsidRPr="006B1600">
        <w:rPr>
          <w:rStyle w:val="mjx-char"/>
          <w:color w:val="000000" w:themeColor="text1"/>
          <w:bdr w:val="none" w:sz="0" w:space="0" w:color="auto" w:frame="1"/>
        </w:rPr>
        <w:t>−1,5</w:t>
      </w:r>
      <w:r w:rsidRPr="006B1600">
        <w:rPr>
          <w:color w:val="000000" w:themeColor="text1"/>
        </w:rPr>
        <w:t> là </w:t>
      </w:r>
      <w:r w:rsidRPr="006B1600">
        <w:rPr>
          <w:rStyle w:val="mjx-char"/>
          <w:color w:val="000000" w:themeColor="text1"/>
          <w:bdr w:val="none" w:sz="0" w:space="0" w:color="auto" w:frame="1"/>
        </w:rPr>
        <w:t>1,5</w:t>
      </w:r>
      <w:r w:rsidRPr="006B1600">
        <w:rPr>
          <w:color w:val="000000" w:themeColor="text1"/>
        </w:rPr>
        <w:t>.</w:t>
      </w:r>
    </w:p>
    <w:p w14:paraId="2D3FE831" w14:textId="56EA048C" w:rsidR="00C31646" w:rsidRPr="006B1600" w:rsidRDefault="00C31646" w:rsidP="00C31646">
      <w:pPr>
        <w:pStyle w:val="NormalWeb"/>
        <w:spacing w:before="0" w:beforeAutospacing="0" w:after="0" w:afterAutospacing="0" w:line="330" w:lineRule="atLeast"/>
        <w:rPr>
          <w:color w:val="000000" w:themeColor="text1"/>
        </w:rPr>
      </w:pPr>
      <w:r w:rsidRPr="006B1600">
        <w:rPr>
          <w:color w:val="000000" w:themeColor="text1"/>
        </w:rPr>
        <w:t>Số đối của </w:t>
      </w:r>
      <w:r w:rsidRPr="006B1600">
        <w:rPr>
          <w:rStyle w:val="mjx-char"/>
          <w:color w:val="000000" w:themeColor="text1"/>
          <w:bdr w:val="none" w:sz="0" w:space="0" w:color="auto" w:frame="1"/>
        </w:rPr>
        <w:t>24,3</w:t>
      </w:r>
      <w:r w:rsidRPr="006B1600">
        <w:rPr>
          <w:color w:val="000000" w:themeColor="text1"/>
        </w:rPr>
        <w:t> là </w:t>
      </w:r>
      <w:r w:rsidRPr="006B1600">
        <w:rPr>
          <w:rStyle w:val="mjx-char"/>
          <w:color w:val="000000" w:themeColor="text1"/>
          <w:bdr w:val="none" w:sz="0" w:space="0" w:color="auto" w:frame="1"/>
        </w:rPr>
        <w:t>−24,3</w:t>
      </w:r>
    </w:p>
    <w:p w14:paraId="04D9FF1D" w14:textId="7C2185EC" w:rsidR="00C31646" w:rsidRPr="006B1600" w:rsidRDefault="00C31646" w:rsidP="00C31646">
      <w:pPr>
        <w:rPr>
          <w:rFonts w:ascii="Times New Roman" w:hAnsi="Times New Roman" w:cs="Times New Roman"/>
          <w:b/>
          <w:bCs/>
          <w:color w:val="000000" w:themeColor="text1"/>
          <w:sz w:val="24"/>
          <w:szCs w:val="24"/>
          <w:lang w:val="vi-VN"/>
        </w:rPr>
      </w:pPr>
      <w:r w:rsidRPr="006B1600">
        <w:rPr>
          <w:rFonts w:ascii="Times New Roman" w:hAnsi="Times New Roman" w:cs="Times New Roman"/>
          <w:b/>
          <w:bCs/>
          <w:color w:val="000000" w:themeColor="text1"/>
          <w:sz w:val="24"/>
          <w:szCs w:val="24"/>
          <w:lang w:val="vi-VN"/>
        </w:rPr>
        <w:t xml:space="preserve"> </w:t>
      </w:r>
    </w:p>
    <w:p w14:paraId="39979A42" w14:textId="3E841D5F" w:rsidR="00822B3A" w:rsidRPr="006B1600" w:rsidRDefault="00822B3A" w:rsidP="00FC1512">
      <w:pPr>
        <w:ind w:firstLine="426"/>
        <w:jc w:val="center"/>
        <w:rPr>
          <w:rFonts w:ascii="Times New Roman" w:hAnsi="Times New Roman" w:cs="Times New Roman"/>
          <w:b/>
          <w:bCs/>
          <w:color w:val="FF0000"/>
          <w:sz w:val="24"/>
          <w:szCs w:val="24"/>
          <w:lang w:val="vi-VN"/>
        </w:rPr>
      </w:pPr>
      <w:r w:rsidRPr="006B1600">
        <w:rPr>
          <w:rFonts w:ascii="Times New Roman" w:hAnsi="Times New Roman" w:cs="Times New Roman"/>
          <w:b/>
          <w:bCs/>
          <w:color w:val="FF0000"/>
          <w:sz w:val="24"/>
          <w:szCs w:val="24"/>
          <w:lang w:val="vi-VN"/>
        </w:rPr>
        <w:t>BÀI 2: CÁC PHÉP TÍNH VỚI SỐ THÂP PHÂN</w:t>
      </w:r>
    </w:p>
    <w:p w14:paraId="2E3E8B6F" w14:textId="4ABA4748" w:rsidR="0090796C" w:rsidRPr="006B1600" w:rsidRDefault="004D069E" w:rsidP="004D069E">
      <w:pPr>
        <w:pStyle w:val="ListParagraph"/>
        <w:spacing w:after="0" w:line="360" w:lineRule="auto"/>
        <w:ind w:left="0"/>
        <w:jc w:val="both"/>
        <w:rPr>
          <w:rFonts w:ascii="Times New Roman" w:eastAsia="Times New Roman" w:hAnsi="Times New Roman" w:cs="Times New Roman"/>
          <w:bCs/>
          <w:i/>
          <w:iCs/>
          <w:color w:val="FF0000"/>
          <w:sz w:val="24"/>
          <w:szCs w:val="24"/>
          <w:lang w:val="nl-NL"/>
        </w:rPr>
      </w:pPr>
      <w:r w:rsidRPr="006B1600">
        <w:rPr>
          <w:rFonts w:ascii="Times New Roman" w:eastAsia="Times New Roman" w:hAnsi="Times New Roman" w:cs="Times New Roman"/>
          <w:bCs/>
          <w:i/>
          <w:iCs/>
          <w:color w:val="FF0000"/>
          <w:sz w:val="24"/>
          <w:szCs w:val="24"/>
          <w:lang w:val="nl-NL"/>
        </w:rPr>
        <w:t xml:space="preserve">1/ </w:t>
      </w:r>
      <w:r w:rsidR="0090796C" w:rsidRPr="006B1600">
        <w:rPr>
          <w:rFonts w:ascii="Times New Roman" w:eastAsia="Times New Roman" w:hAnsi="Times New Roman" w:cs="Times New Roman"/>
          <w:bCs/>
          <w:i/>
          <w:iCs/>
          <w:color w:val="FF0000"/>
          <w:sz w:val="24"/>
          <w:szCs w:val="24"/>
          <w:lang w:val="nl-NL"/>
        </w:rPr>
        <w:t>Cộng, trừ hai số thập phân:</w:t>
      </w:r>
    </w:p>
    <w:p w14:paraId="3077FFCF" w14:textId="77777777" w:rsidR="0090796C" w:rsidRPr="006B1600" w:rsidRDefault="0090796C" w:rsidP="0090796C">
      <w:pPr>
        <w:pStyle w:val="ListParagraph"/>
        <w:ind w:left="0"/>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Để thực hiện các phép tính cộng và trừ các số thập phân, ta áp dụng các quy tắc dấu như khi thực hiện các phép tính cộng và trừ các số nguyên.</w:t>
      </w:r>
    </w:p>
    <w:p w14:paraId="069D83EA" w14:textId="77777777" w:rsidR="0090796C" w:rsidRPr="006B1600" w:rsidRDefault="0090796C" w:rsidP="0090796C">
      <w:pPr>
        <w:pStyle w:val="ListParagraph"/>
        <w:ind w:left="0"/>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-Muốn cộng hai số thập phân âm, ta cộng hai số đối của chúng rồi thêm dấu trừ đằng trước kết quả.</w:t>
      </w:r>
    </w:p>
    <w:p w14:paraId="63DA6812" w14:textId="77777777" w:rsidR="0090796C" w:rsidRPr="006B1600" w:rsidRDefault="0090796C" w:rsidP="0090796C">
      <w:pPr>
        <w:pStyle w:val="ListParagraph"/>
        <w:ind w:left="0"/>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-Muốn cộng hai số thập phân trái dấu, ta làm như sau:</w:t>
      </w:r>
    </w:p>
    <w:p w14:paraId="4CD75FFE" w14:textId="77777777" w:rsidR="0090796C" w:rsidRPr="006B1600" w:rsidRDefault="0090796C" w:rsidP="0090796C">
      <w:pPr>
        <w:pStyle w:val="ListParagraph"/>
        <w:ind w:left="0"/>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 xml:space="preserve"> + Nếu số dương lớn hơn hay bằng số đối của số âm thì lấy số dương trừ đi số đối của số âm.</w:t>
      </w:r>
    </w:p>
    <w:p w14:paraId="7D8A6ADC" w14:textId="77777777" w:rsidR="0090796C" w:rsidRPr="006B1600" w:rsidRDefault="0090796C" w:rsidP="0090796C">
      <w:pPr>
        <w:pStyle w:val="ListParagraph"/>
        <w:ind w:left="0"/>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 xml:space="preserve"> + Nếu số dương nhỏ hơn số đối của số âm thì ta lấy số đối của số âm trừ đi số dương rồi thêm dấu trừ (-) trước kết quả.</w:t>
      </w:r>
    </w:p>
    <w:p w14:paraId="42328716" w14:textId="77E7479E" w:rsidR="0090796C" w:rsidRPr="006B1600" w:rsidRDefault="0090796C" w:rsidP="0090796C">
      <w:pPr>
        <w:pStyle w:val="ListParagraph"/>
        <w:ind w:left="0"/>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-Muốn trừ số thập phân a cho số thập phân b, ta cộng a với số đối của b.</w:t>
      </w:r>
    </w:p>
    <w:p w14:paraId="3E51BCC6" w14:textId="77777777" w:rsidR="00F5291A" w:rsidRPr="006B1600" w:rsidRDefault="00F5291A" w:rsidP="00F5291A">
      <w:pPr>
        <w:pStyle w:val="NormalWeb"/>
        <w:spacing w:before="0" w:beforeAutospacing="0" w:after="0" w:afterAutospacing="0" w:line="330" w:lineRule="atLeast"/>
        <w:rPr>
          <w:color w:val="000000"/>
        </w:rPr>
      </w:pPr>
      <w:r w:rsidRPr="006B1600">
        <w:rPr>
          <w:rStyle w:val="Strong"/>
          <w:color w:val="000000"/>
        </w:rPr>
        <w:t>Ví dụ:</w:t>
      </w:r>
    </w:p>
    <w:p w14:paraId="60C3C853" w14:textId="65457FCB" w:rsidR="00F5291A" w:rsidRPr="006B1600" w:rsidRDefault="00F5291A" w:rsidP="00F5291A">
      <w:pPr>
        <w:pStyle w:val="NormalWeb"/>
        <w:spacing w:before="0" w:beforeAutospacing="0" w:after="0" w:afterAutospacing="0" w:line="330" w:lineRule="atLeast"/>
        <w:rPr>
          <w:color w:val="000000"/>
        </w:rPr>
      </w:pPr>
      <w:r w:rsidRPr="006B1600">
        <w:rPr>
          <w:color w:val="000000"/>
        </w:rPr>
        <w:t>a) </w:t>
      </w:r>
      <w:r w:rsidRPr="006B1600">
        <w:rPr>
          <w:rStyle w:val="mjx-char"/>
          <w:rFonts w:eastAsiaTheme="majorEastAsia"/>
          <w:color w:val="000000"/>
          <w:bdr w:val="none" w:sz="0" w:space="0" w:color="auto" w:frame="1"/>
        </w:rPr>
        <w:t>(−24,5)+(−3,16)=−(24,5+3,16)=−27,66</w:t>
      </w:r>
    </w:p>
    <w:p w14:paraId="51E91488" w14:textId="2E69778C" w:rsidR="00F5291A" w:rsidRPr="006B1600" w:rsidRDefault="00F5291A" w:rsidP="00F5291A">
      <w:pPr>
        <w:pStyle w:val="NormalWeb"/>
        <w:spacing w:before="0" w:beforeAutospacing="0" w:after="0" w:afterAutospacing="0" w:line="330" w:lineRule="atLeast"/>
        <w:rPr>
          <w:color w:val="000000"/>
        </w:rPr>
      </w:pPr>
      <w:r w:rsidRPr="006B1600">
        <w:rPr>
          <w:color w:val="000000"/>
        </w:rPr>
        <w:t>b) </w:t>
      </w:r>
      <w:r w:rsidRPr="006B1600">
        <w:rPr>
          <w:rStyle w:val="mjx-char"/>
          <w:rFonts w:eastAsiaTheme="majorEastAsia"/>
          <w:color w:val="000000"/>
          <w:bdr w:val="none" w:sz="0" w:space="0" w:color="auto" w:frame="1"/>
        </w:rPr>
        <w:t>1,5−3,169=1,5+(−3,169)=−(3,169−1,5)=−1,669;</w:t>
      </w:r>
    </w:p>
    <w:p w14:paraId="7EB37D78" w14:textId="519CD758" w:rsidR="00F5291A" w:rsidRPr="006B1600" w:rsidRDefault="00F5291A" w:rsidP="00F5291A">
      <w:pPr>
        <w:pStyle w:val="NormalWeb"/>
        <w:spacing w:before="0" w:beforeAutospacing="0" w:after="0" w:afterAutospacing="0" w:line="330" w:lineRule="atLeast"/>
        <w:rPr>
          <w:color w:val="000000"/>
          <w:lang w:val="en-US"/>
        </w:rPr>
      </w:pPr>
      <w:r w:rsidRPr="006B1600">
        <w:rPr>
          <w:color w:val="000000"/>
        </w:rPr>
        <w:t>c) </w:t>
      </w:r>
      <w:r w:rsidRPr="006B1600">
        <w:rPr>
          <w:rStyle w:val="mjx-char"/>
          <w:rFonts w:eastAsiaTheme="majorEastAsia"/>
          <w:color w:val="000000"/>
          <w:bdr w:val="none" w:sz="0" w:space="0" w:color="auto" w:frame="1"/>
        </w:rPr>
        <w:t>25,6−(−1,2)=25,6+1,2=26,</w:t>
      </w:r>
      <w:r w:rsidRPr="006B1600">
        <w:rPr>
          <w:rStyle w:val="mjx-char"/>
          <w:rFonts w:eastAsiaTheme="majorEastAsia"/>
          <w:color w:val="000000"/>
          <w:bdr w:val="none" w:sz="0" w:space="0" w:color="auto" w:frame="1"/>
          <w:lang w:val="en-US"/>
        </w:rPr>
        <w:t>8</w:t>
      </w:r>
    </w:p>
    <w:p w14:paraId="277538ED" w14:textId="64AAB486" w:rsidR="0090796C" w:rsidRPr="006B1600" w:rsidRDefault="004D069E" w:rsidP="0090796C">
      <w:pPr>
        <w:pStyle w:val="ListParagraph"/>
        <w:ind w:left="0"/>
        <w:rPr>
          <w:rFonts w:ascii="Times New Roman" w:eastAsia="Times New Roman" w:hAnsi="Times New Roman" w:cs="Times New Roman"/>
          <w:bCs/>
          <w:i/>
          <w:iCs/>
          <w:color w:val="FF0000"/>
          <w:sz w:val="24"/>
          <w:szCs w:val="24"/>
          <w:lang w:val="nl-NL"/>
        </w:rPr>
      </w:pPr>
      <w:r w:rsidRPr="006B1600">
        <w:rPr>
          <w:rFonts w:ascii="Times New Roman" w:eastAsia="Times New Roman" w:hAnsi="Times New Roman" w:cs="Times New Roman"/>
          <w:bCs/>
          <w:i/>
          <w:iCs/>
          <w:color w:val="FF0000"/>
          <w:sz w:val="24"/>
          <w:szCs w:val="24"/>
          <w:lang w:val="nl-NL"/>
        </w:rPr>
        <w:t xml:space="preserve">2/ </w:t>
      </w:r>
      <w:r w:rsidR="0090796C" w:rsidRPr="006B1600">
        <w:rPr>
          <w:rFonts w:ascii="Times New Roman" w:eastAsia="Times New Roman" w:hAnsi="Times New Roman" w:cs="Times New Roman"/>
          <w:bCs/>
          <w:i/>
          <w:iCs/>
          <w:color w:val="FF0000"/>
          <w:sz w:val="24"/>
          <w:szCs w:val="24"/>
          <w:lang w:val="nl-NL"/>
        </w:rPr>
        <w:t>Nhân, chia hai số thập phân:</w:t>
      </w:r>
    </w:p>
    <w:p w14:paraId="253CAC0D" w14:textId="22E6BB12" w:rsidR="00F5291A" w:rsidRPr="006B1600" w:rsidRDefault="00F5291A" w:rsidP="00F5291A">
      <w:pPr>
        <w:pStyle w:val="NormalWeb"/>
        <w:spacing w:before="0" w:beforeAutospacing="0" w:after="0" w:afterAutospacing="0" w:line="330" w:lineRule="atLeast"/>
        <w:rPr>
          <w:color w:val="000000"/>
        </w:rPr>
      </w:pPr>
      <w:r w:rsidRPr="006B1600">
        <w:rPr>
          <w:rStyle w:val="Strong"/>
          <w:color w:val="000000"/>
        </w:rPr>
        <w:t>Ví dụ:</w:t>
      </w:r>
    </w:p>
    <w:p w14:paraId="7B950310" w14:textId="061374F2" w:rsidR="00F5291A" w:rsidRPr="006B1600" w:rsidRDefault="00F5291A" w:rsidP="00F5291A">
      <w:pPr>
        <w:pStyle w:val="NormalWeb"/>
        <w:spacing w:before="0" w:beforeAutospacing="0" w:after="0" w:afterAutospacing="0" w:line="330" w:lineRule="atLeast"/>
        <w:rPr>
          <w:color w:val="000000"/>
        </w:rPr>
      </w:pPr>
      <w:r w:rsidRPr="006B1600">
        <w:rPr>
          <w:rStyle w:val="mjx-char"/>
          <w:rFonts w:eastAsiaTheme="majorEastAsia"/>
          <w:color w:val="000000"/>
          <w:bdr w:val="none" w:sz="0" w:space="0" w:color="auto" w:frame="1"/>
        </w:rPr>
        <w:t>(−1,25).(−2,41)=1,25.2,41=3,0125</w:t>
      </w:r>
      <w:r w:rsidRPr="006B1600">
        <w:rPr>
          <w:color w:val="000000"/>
        </w:rPr>
        <w:t>.</w:t>
      </w:r>
    </w:p>
    <w:p w14:paraId="172A9E25" w14:textId="7C8FDB82" w:rsidR="00F5291A" w:rsidRPr="006B1600" w:rsidRDefault="00F5291A" w:rsidP="00F5291A">
      <w:pPr>
        <w:pStyle w:val="NormalWeb"/>
        <w:spacing w:before="0" w:beforeAutospacing="0" w:after="0" w:afterAutospacing="0" w:line="330" w:lineRule="atLeast"/>
        <w:rPr>
          <w:rStyle w:val="mjx-char"/>
          <w:rFonts w:eastAsiaTheme="majorEastAsia"/>
          <w:color w:val="000000"/>
          <w:bdr w:val="none" w:sz="0" w:space="0" w:color="auto" w:frame="1"/>
        </w:rPr>
      </w:pPr>
      <w:r w:rsidRPr="006B1600">
        <w:rPr>
          <w:rStyle w:val="mjx-char"/>
          <w:rFonts w:eastAsiaTheme="majorEastAsia"/>
          <w:color w:val="000000"/>
          <w:bdr w:val="none" w:sz="0" w:space="0" w:color="auto" w:frame="1"/>
        </w:rPr>
        <w:t>2,72.(−3,25)=−(2,72.3,25)=−8,84</w:t>
      </w:r>
    </w:p>
    <w:p w14:paraId="0BC934D2" w14:textId="2DCAD3BD" w:rsidR="0077514B" w:rsidRPr="006B1600" w:rsidRDefault="0077514B" w:rsidP="0077514B">
      <w:pPr>
        <w:pStyle w:val="NormalWeb"/>
        <w:spacing w:before="0" w:beforeAutospacing="0" w:after="0" w:afterAutospacing="0" w:line="330" w:lineRule="atLeast"/>
        <w:rPr>
          <w:color w:val="000000"/>
        </w:rPr>
      </w:pPr>
      <w:r w:rsidRPr="006B1600">
        <w:rPr>
          <w:rStyle w:val="mjx-char"/>
          <w:rFonts w:eastAsiaTheme="majorEastAsia"/>
          <w:color w:val="000000"/>
          <w:bdr w:val="none" w:sz="0" w:space="0" w:color="auto" w:frame="1"/>
        </w:rPr>
        <w:t>(−1,45):(−2,5)=1,45:2,5=0,58</w:t>
      </w:r>
    </w:p>
    <w:p w14:paraId="40FC22A6" w14:textId="1D8C2028" w:rsidR="0077514B" w:rsidRPr="006B1600" w:rsidRDefault="0077514B" w:rsidP="0077514B">
      <w:pPr>
        <w:pStyle w:val="NormalWeb"/>
        <w:spacing w:before="0" w:beforeAutospacing="0" w:after="0" w:afterAutospacing="0" w:line="330" w:lineRule="atLeast"/>
        <w:rPr>
          <w:color w:val="000000"/>
        </w:rPr>
      </w:pPr>
      <w:r w:rsidRPr="006B1600">
        <w:rPr>
          <w:rStyle w:val="mjx-char"/>
          <w:rFonts w:eastAsiaTheme="majorEastAsia"/>
          <w:color w:val="000000"/>
          <w:bdr w:val="none" w:sz="0" w:space="0" w:color="auto" w:frame="1"/>
        </w:rPr>
        <w:t>(−5,24):1,31=−(5,24:1,31)=−4</w:t>
      </w:r>
    </w:p>
    <w:p w14:paraId="72BBDD92" w14:textId="1E4EAEAF" w:rsidR="0090796C" w:rsidRPr="006B1600" w:rsidRDefault="0090796C" w:rsidP="0077514B">
      <w:pPr>
        <w:pStyle w:val="NormalWeb"/>
        <w:spacing w:before="0" w:beforeAutospacing="0" w:after="0" w:afterAutospacing="0" w:line="330" w:lineRule="atLeast"/>
        <w:rPr>
          <w:bCs/>
          <w:i/>
          <w:iCs/>
          <w:color w:val="FF0000"/>
          <w:lang w:val="nl-NL"/>
        </w:rPr>
      </w:pPr>
    </w:p>
    <w:p w14:paraId="2C30248C" w14:textId="77777777" w:rsidR="0090796C" w:rsidRPr="006B1600" w:rsidRDefault="0090796C" w:rsidP="0090796C">
      <w:pPr>
        <w:pStyle w:val="ListParagraph"/>
        <w:ind w:left="0"/>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Để thực hiện các phép tính nhân và chia số thập phân, ta áp dụng các quy tắc về dấu như đối với số nguyên để đưa bài toán nhân hoặc chia hai số thập phân dương với lưu ý như sau:</w:t>
      </w:r>
    </w:p>
    <w:p w14:paraId="4DF6E819" w14:textId="77777777" w:rsidR="0090796C" w:rsidRPr="006B1600" w:rsidRDefault="0090796C" w:rsidP="0090796C">
      <w:pPr>
        <w:pStyle w:val="ListParagraph"/>
        <w:ind w:left="0"/>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-Tích và thương của hai số thập phân cùng dấu luôn là một số dương.</w:t>
      </w:r>
    </w:p>
    <w:p w14:paraId="1432EDBD" w14:textId="77777777" w:rsidR="0090796C" w:rsidRPr="006B1600" w:rsidRDefault="0090796C" w:rsidP="0090796C">
      <w:pPr>
        <w:pStyle w:val="ListParagraph"/>
        <w:ind w:left="0"/>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-Tích và thương của hai số thập phân khác dấu luôn là một số âm.</w:t>
      </w:r>
    </w:p>
    <w:p w14:paraId="00D7194C" w14:textId="77777777" w:rsidR="0090796C" w:rsidRPr="006B1600" w:rsidRDefault="0090796C" w:rsidP="0090796C">
      <w:pPr>
        <w:pStyle w:val="ListParagraph"/>
        <w:ind w:left="0"/>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-Khi nhân hoặc chia hai số thập phân cùng âm ta nhân hoặc chia hai số đối của chúng.</w:t>
      </w:r>
    </w:p>
    <w:p w14:paraId="56F21D79" w14:textId="77777777" w:rsidR="0090796C" w:rsidRPr="006B1600" w:rsidRDefault="0090796C" w:rsidP="0090796C">
      <w:pPr>
        <w:pStyle w:val="ListParagraph"/>
        <w:ind w:left="0"/>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-Khi nhân hoặc chia hai số thập phân khác dấu, ta chỉ thực hiện phép nhân hoặc chia giữa số dương và số đối của số âm rồi thêm dấu trừ (-) trước kết quả nhận được.</w:t>
      </w:r>
    </w:p>
    <w:p w14:paraId="216192E3" w14:textId="52E8A6CF" w:rsidR="0090796C" w:rsidRPr="006B1600" w:rsidRDefault="004D069E" w:rsidP="004D069E">
      <w:pPr>
        <w:pStyle w:val="ListParagraph"/>
        <w:spacing w:after="0" w:line="360" w:lineRule="auto"/>
        <w:ind w:left="0"/>
        <w:jc w:val="both"/>
        <w:rPr>
          <w:rFonts w:ascii="Times New Roman" w:eastAsia="Times New Roman" w:hAnsi="Times New Roman" w:cs="Times New Roman"/>
          <w:bCs/>
          <w:i/>
          <w:iCs/>
          <w:color w:val="FF0000"/>
          <w:sz w:val="24"/>
          <w:szCs w:val="24"/>
          <w:lang w:val="nl-NL"/>
        </w:rPr>
      </w:pPr>
      <w:r w:rsidRPr="006B1600">
        <w:rPr>
          <w:rFonts w:ascii="Times New Roman" w:eastAsia="Times New Roman" w:hAnsi="Times New Roman" w:cs="Times New Roman"/>
          <w:bCs/>
          <w:i/>
          <w:iCs/>
          <w:color w:val="FF0000"/>
          <w:sz w:val="24"/>
          <w:szCs w:val="24"/>
          <w:lang w:val="nl-NL"/>
        </w:rPr>
        <w:t xml:space="preserve">4/ </w:t>
      </w:r>
      <w:r w:rsidR="0090796C" w:rsidRPr="006B1600">
        <w:rPr>
          <w:rFonts w:ascii="Times New Roman" w:eastAsia="Times New Roman" w:hAnsi="Times New Roman" w:cs="Times New Roman"/>
          <w:bCs/>
          <w:i/>
          <w:iCs/>
          <w:color w:val="FF0000"/>
          <w:sz w:val="24"/>
          <w:szCs w:val="24"/>
          <w:lang w:val="nl-NL"/>
        </w:rPr>
        <w:t>Tính chất của các phép tính với số thập phân:</w:t>
      </w:r>
    </w:p>
    <w:p w14:paraId="374CCAEF" w14:textId="77777777" w:rsidR="0090796C" w:rsidRPr="006B1600" w:rsidRDefault="0090796C" w:rsidP="0090796C">
      <w:pPr>
        <w:pStyle w:val="ListParagraph"/>
        <w:ind w:left="0"/>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Giống như các phép tính với số nguyên và phân số, các phép tính với số thập phân cũng có đầy đủ các tính chất như:</w:t>
      </w:r>
    </w:p>
    <w:p w14:paraId="1811FCB5" w14:textId="77777777" w:rsidR="0090796C" w:rsidRPr="006B1600" w:rsidRDefault="0090796C" w:rsidP="0090796C">
      <w:pPr>
        <w:pStyle w:val="ListParagraph"/>
        <w:ind w:left="0"/>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-Tính chất giao hoán và tính chất kết hợp của phép cộng.</w:t>
      </w:r>
    </w:p>
    <w:p w14:paraId="051862FB" w14:textId="77777777" w:rsidR="0090796C" w:rsidRPr="006B1600" w:rsidRDefault="0090796C" w:rsidP="0090796C">
      <w:pPr>
        <w:pStyle w:val="ListParagraph"/>
        <w:ind w:left="0"/>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-Tính chất giao hoán và tính chất kết hợp của phép nhân.</w:t>
      </w:r>
    </w:p>
    <w:p w14:paraId="1399E5A4" w14:textId="77777777" w:rsidR="0090796C" w:rsidRPr="006B1600" w:rsidRDefault="0090796C" w:rsidP="00BB390E">
      <w:pPr>
        <w:pStyle w:val="ListParagraph"/>
        <w:spacing w:line="240" w:lineRule="auto"/>
        <w:ind w:left="0"/>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 xml:space="preserve">-Tính chất phân phối của phép nhân đối với phép cộng. </w:t>
      </w:r>
    </w:p>
    <w:p w14:paraId="120B8FBC" w14:textId="77777777" w:rsidR="0090796C" w:rsidRPr="006B1600" w:rsidRDefault="0090796C" w:rsidP="00BB390E">
      <w:pPr>
        <w:spacing w:line="240" w:lineRule="auto"/>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 xml:space="preserve">-Chia hai số cùng dấu: </w:t>
      </w:r>
      <w:r w:rsidRPr="006B1600">
        <w:rPr>
          <w:rFonts w:ascii="Times New Roman" w:eastAsia="Times New Roman" w:hAnsi="Times New Roman" w:cs="Times New Roman"/>
          <w:color w:val="000000" w:themeColor="text1"/>
          <w:position w:val="-10"/>
          <w:sz w:val="24"/>
          <w:szCs w:val="24"/>
          <w:lang w:val="nl-NL"/>
        </w:rPr>
        <w:object w:dxaOrig="1680" w:dyaOrig="320" w14:anchorId="3CB7C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83.75pt;height:15.9pt" o:ole="">
            <v:imagedata r:id="rId5" o:title=""/>
          </v:shape>
          <o:OLEObject Type="Embed" ProgID="Equation.DSMT4" ShapeID="_x0000_i1069" DrawAspect="Content" ObjectID="_1709746962" r:id="rId6"/>
        </w:object>
      </w:r>
      <w:r w:rsidRPr="006B1600">
        <w:rPr>
          <w:rFonts w:ascii="Times New Roman" w:eastAsia="Times New Roman" w:hAnsi="Times New Roman" w:cs="Times New Roman"/>
          <w:color w:val="000000" w:themeColor="text1"/>
          <w:sz w:val="24"/>
          <w:szCs w:val="24"/>
          <w:lang w:val="nl-NL"/>
        </w:rPr>
        <w:t xml:space="preserve"> với a, b &gt; 0.</w:t>
      </w:r>
    </w:p>
    <w:p w14:paraId="6D67A87D" w14:textId="077FD95A" w:rsidR="0090796C" w:rsidRPr="006B1600" w:rsidRDefault="0090796C" w:rsidP="00BB390E">
      <w:pPr>
        <w:spacing w:line="240" w:lineRule="auto"/>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 xml:space="preserve">-Chia hai số khác dấu: </w:t>
      </w:r>
      <w:r w:rsidRPr="006B1600">
        <w:rPr>
          <w:rFonts w:ascii="Times New Roman" w:eastAsia="Times New Roman" w:hAnsi="Times New Roman" w:cs="Times New Roman"/>
          <w:color w:val="000000" w:themeColor="text1"/>
          <w:position w:val="-10"/>
          <w:sz w:val="24"/>
          <w:szCs w:val="24"/>
          <w:lang w:val="nl-NL"/>
        </w:rPr>
        <w:object w:dxaOrig="2620" w:dyaOrig="320" w14:anchorId="708A9332">
          <v:shape id="_x0000_i1070" type="#_x0000_t75" style="width:131.55pt;height:15.9pt" o:ole="">
            <v:imagedata r:id="rId7" o:title=""/>
          </v:shape>
          <o:OLEObject Type="Embed" ProgID="Equation.DSMT4" ShapeID="_x0000_i1070" DrawAspect="Content" ObjectID="_1709746963" r:id="rId8"/>
        </w:object>
      </w:r>
      <w:r w:rsidRPr="006B1600">
        <w:rPr>
          <w:rFonts w:ascii="Times New Roman" w:eastAsia="Times New Roman" w:hAnsi="Times New Roman" w:cs="Times New Roman"/>
          <w:color w:val="000000" w:themeColor="text1"/>
          <w:sz w:val="24"/>
          <w:szCs w:val="24"/>
          <w:lang w:val="nl-NL"/>
        </w:rPr>
        <w:t>với a, b &gt; 0.</w:t>
      </w:r>
    </w:p>
    <w:p w14:paraId="625A7E58" w14:textId="77777777" w:rsidR="0077514B" w:rsidRPr="006B1600" w:rsidRDefault="0077514B" w:rsidP="0077514B">
      <w:pPr>
        <w:pStyle w:val="NormalWeb"/>
        <w:spacing w:before="0" w:beforeAutospacing="0" w:after="0" w:afterAutospacing="0" w:line="330" w:lineRule="atLeast"/>
        <w:rPr>
          <w:color w:val="000000"/>
        </w:rPr>
      </w:pPr>
      <w:r w:rsidRPr="006B1600">
        <w:rPr>
          <w:rStyle w:val="Strong"/>
          <w:color w:val="000000"/>
        </w:rPr>
        <w:t>Ví dụ:</w:t>
      </w:r>
    </w:p>
    <w:p w14:paraId="44ADE935" w14:textId="77777777" w:rsidR="0077514B" w:rsidRPr="006B1600" w:rsidRDefault="0077514B" w:rsidP="0077514B">
      <w:pPr>
        <w:pStyle w:val="NormalWeb"/>
        <w:spacing w:before="0" w:beforeAutospacing="0" w:after="0" w:afterAutospacing="0" w:line="330" w:lineRule="atLeast"/>
        <w:rPr>
          <w:color w:val="000000"/>
        </w:rPr>
      </w:pPr>
      <w:r w:rsidRPr="006B1600">
        <w:rPr>
          <w:rStyle w:val="mjx-char"/>
          <w:rFonts w:eastAsiaTheme="majorEastAsia"/>
          <w:color w:val="000000"/>
          <w:bdr w:val="none" w:sz="0" w:space="0" w:color="auto" w:frame="1"/>
        </w:rPr>
        <w:t>3,45−5,7+8,55=(3,45+8,55)−5,7=12−5,7=6,3</w:t>
      </w:r>
    </w:p>
    <w:p w14:paraId="4EC2150E" w14:textId="7D1D7F5B" w:rsidR="0077514B" w:rsidRPr="006B1600" w:rsidRDefault="0077514B" w:rsidP="0077514B">
      <w:pPr>
        <w:spacing w:line="240" w:lineRule="auto"/>
        <w:rPr>
          <w:rFonts w:ascii="Times New Roman" w:eastAsia="Times New Roman" w:hAnsi="Times New Roman" w:cs="Times New Roman"/>
          <w:color w:val="000000" w:themeColor="text1"/>
          <w:sz w:val="24"/>
          <w:szCs w:val="24"/>
          <w:lang w:val="nl-NL"/>
        </w:rPr>
      </w:pPr>
      <w:r w:rsidRPr="006B1600">
        <w:rPr>
          <w:rFonts w:ascii="Times New Roman" w:eastAsia="Times New Roman" w:hAnsi="Times New Roman" w:cs="Times New Roman"/>
          <w:color w:val="000000" w:themeColor="text1"/>
          <w:sz w:val="24"/>
          <w:szCs w:val="24"/>
          <w:lang w:val="nl-NL"/>
        </w:rPr>
        <w:t xml:space="preserve"> </w:t>
      </w:r>
    </w:p>
    <w:p w14:paraId="01AA5D5D" w14:textId="01F7D67E" w:rsidR="00822B3A" w:rsidRPr="006B1600" w:rsidRDefault="00822B3A" w:rsidP="00FC1512">
      <w:pPr>
        <w:ind w:firstLine="426"/>
        <w:jc w:val="center"/>
        <w:rPr>
          <w:rFonts w:ascii="Times New Roman" w:hAnsi="Times New Roman" w:cs="Times New Roman"/>
          <w:b/>
          <w:bCs/>
          <w:color w:val="FF0000"/>
          <w:sz w:val="24"/>
          <w:szCs w:val="24"/>
          <w:lang w:val="vi-VN"/>
        </w:rPr>
      </w:pPr>
      <w:r w:rsidRPr="006B1600">
        <w:rPr>
          <w:rFonts w:ascii="Times New Roman" w:hAnsi="Times New Roman" w:cs="Times New Roman"/>
          <w:b/>
          <w:bCs/>
          <w:color w:val="FF0000"/>
          <w:sz w:val="24"/>
          <w:szCs w:val="24"/>
          <w:lang w:val="vi-VN"/>
        </w:rPr>
        <w:t>BÀI 3: LÀM TRÒN SỐ THẬP PHÂN VÀ ƯỚC LƯỢNG KẾT QUẢ</w:t>
      </w:r>
    </w:p>
    <w:p w14:paraId="23318B4F" w14:textId="77777777" w:rsidR="00944711" w:rsidRPr="006B1600" w:rsidRDefault="00944711" w:rsidP="00944711">
      <w:pPr>
        <w:shd w:val="clear" w:color="auto" w:fill="FFFFFF"/>
        <w:spacing w:after="100" w:afterAutospacing="1" w:line="240" w:lineRule="auto"/>
        <w:rPr>
          <w:rFonts w:ascii="Times New Roman" w:eastAsia="Times New Roman" w:hAnsi="Times New Roman" w:cs="Times New Roman"/>
          <w:i/>
          <w:iCs/>
          <w:color w:val="FF0000"/>
          <w:sz w:val="24"/>
          <w:szCs w:val="24"/>
          <w:lang w:val="vi-VN"/>
        </w:rPr>
      </w:pPr>
      <w:r w:rsidRPr="006B1600">
        <w:rPr>
          <w:rFonts w:ascii="Times New Roman" w:eastAsia="Times New Roman" w:hAnsi="Times New Roman" w:cs="Times New Roman"/>
          <w:i/>
          <w:iCs/>
          <w:color w:val="FF0000"/>
          <w:sz w:val="24"/>
          <w:szCs w:val="24"/>
          <w:lang w:val="vi-VN"/>
        </w:rPr>
        <w:t>1. Làm tròn số thập phân</w:t>
      </w:r>
    </w:p>
    <w:p w14:paraId="3EBA25B9" w14:textId="77777777" w:rsidR="00944711" w:rsidRPr="006B1600" w:rsidRDefault="00944711" w:rsidP="00944711">
      <w:pPr>
        <w:shd w:val="clear" w:color="auto" w:fill="FFFFFF"/>
        <w:spacing w:after="100" w:afterAutospacing="1" w:line="240" w:lineRule="auto"/>
        <w:rPr>
          <w:rFonts w:ascii="Times New Roman" w:eastAsia="Times New Roman" w:hAnsi="Times New Roman" w:cs="Times New Roman"/>
          <w:color w:val="000000" w:themeColor="text1"/>
          <w:sz w:val="24"/>
          <w:szCs w:val="24"/>
          <w:lang w:val="vi-VN"/>
        </w:rPr>
      </w:pPr>
      <w:r w:rsidRPr="006B1600">
        <w:rPr>
          <w:rFonts w:ascii="Times New Roman" w:eastAsia="Times New Roman" w:hAnsi="Times New Roman" w:cs="Times New Roman"/>
          <w:color w:val="000000" w:themeColor="text1"/>
          <w:sz w:val="24"/>
          <w:szCs w:val="24"/>
          <w:lang w:val="vi-VN"/>
        </w:rPr>
        <w:t>Khi làm tròn các số thập phân đến hàng nào thì hàng đó gọi là hàng quy tròn.</w:t>
      </w:r>
    </w:p>
    <w:p w14:paraId="064603C0" w14:textId="77777777" w:rsidR="00944711" w:rsidRPr="006B1600" w:rsidRDefault="00944711" w:rsidP="00944711">
      <w:pPr>
        <w:shd w:val="clear" w:color="auto" w:fill="FFFFFF"/>
        <w:spacing w:after="100" w:afterAutospacing="1" w:line="240" w:lineRule="auto"/>
        <w:rPr>
          <w:rFonts w:ascii="Times New Roman" w:eastAsia="Times New Roman" w:hAnsi="Times New Roman" w:cs="Times New Roman"/>
          <w:color w:val="000000" w:themeColor="text1"/>
          <w:sz w:val="24"/>
          <w:szCs w:val="24"/>
          <w:lang w:val="vi-VN"/>
        </w:rPr>
      </w:pPr>
      <w:r w:rsidRPr="006B1600">
        <w:rPr>
          <w:rFonts w:ascii="Times New Roman" w:eastAsia="Times New Roman" w:hAnsi="Times New Roman" w:cs="Times New Roman"/>
          <w:color w:val="000000" w:themeColor="text1"/>
          <w:sz w:val="24"/>
          <w:szCs w:val="24"/>
          <w:lang w:val="vi-VN"/>
        </w:rPr>
        <w:t>Muốn làm tròn một số thập phân đến một hàng quy tròn nào đó, ta thực hiện các bước sau:</w:t>
      </w:r>
    </w:p>
    <w:p w14:paraId="470A928C" w14:textId="77777777" w:rsidR="00944711" w:rsidRPr="006B1600" w:rsidRDefault="00944711" w:rsidP="00944711">
      <w:pPr>
        <w:shd w:val="clear" w:color="auto" w:fill="FFFFFF"/>
        <w:spacing w:after="100" w:afterAutospacing="1" w:line="240" w:lineRule="auto"/>
        <w:rPr>
          <w:rFonts w:ascii="Times New Roman" w:eastAsia="Times New Roman" w:hAnsi="Times New Roman" w:cs="Times New Roman"/>
          <w:color w:val="000000" w:themeColor="text1"/>
          <w:sz w:val="24"/>
          <w:szCs w:val="24"/>
          <w:lang w:val="vi-VN"/>
        </w:rPr>
      </w:pPr>
      <w:r w:rsidRPr="006B1600">
        <w:rPr>
          <w:rFonts w:ascii="Times New Roman" w:eastAsia="Times New Roman" w:hAnsi="Times New Roman" w:cs="Times New Roman"/>
          <w:color w:val="000000" w:themeColor="text1"/>
          <w:sz w:val="24"/>
          <w:szCs w:val="24"/>
          <w:lang w:val="vi-VN"/>
        </w:rPr>
        <w:t>     •  Gạch dưới chữ số thập phân của hàng quy tròn.</w:t>
      </w:r>
    </w:p>
    <w:p w14:paraId="7BA4EEBB" w14:textId="77777777" w:rsidR="00944711" w:rsidRPr="006B1600" w:rsidRDefault="00944711" w:rsidP="00944711">
      <w:pPr>
        <w:shd w:val="clear" w:color="auto" w:fill="FFFFFF"/>
        <w:spacing w:after="100" w:afterAutospacing="1" w:line="240" w:lineRule="auto"/>
        <w:rPr>
          <w:rFonts w:ascii="Times New Roman" w:eastAsia="Times New Roman" w:hAnsi="Times New Roman" w:cs="Times New Roman"/>
          <w:color w:val="000000" w:themeColor="text1"/>
          <w:sz w:val="24"/>
          <w:szCs w:val="24"/>
          <w:lang w:val="vi-VN"/>
        </w:rPr>
      </w:pPr>
      <w:r w:rsidRPr="006B1600">
        <w:rPr>
          <w:rFonts w:ascii="Times New Roman" w:eastAsia="Times New Roman" w:hAnsi="Times New Roman" w:cs="Times New Roman"/>
          <w:color w:val="000000" w:themeColor="text1"/>
          <w:sz w:val="24"/>
          <w:szCs w:val="24"/>
          <w:lang w:val="vi-VN"/>
        </w:rPr>
        <w:t>     •  Nhìn sang chữ số ngay bên phải:</w:t>
      </w:r>
    </w:p>
    <w:p w14:paraId="01676F07" w14:textId="77777777" w:rsidR="00944711" w:rsidRPr="006B1600" w:rsidRDefault="00944711" w:rsidP="00944711">
      <w:pPr>
        <w:shd w:val="clear" w:color="auto" w:fill="FFFFFF"/>
        <w:spacing w:after="100" w:afterAutospacing="1" w:line="240" w:lineRule="auto"/>
        <w:rPr>
          <w:rFonts w:ascii="Times New Roman" w:eastAsia="Times New Roman" w:hAnsi="Times New Roman" w:cs="Times New Roman"/>
          <w:color w:val="000000" w:themeColor="text1"/>
          <w:sz w:val="24"/>
          <w:szCs w:val="24"/>
          <w:lang w:val="vi-VN"/>
        </w:rPr>
      </w:pPr>
      <w:r w:rsidRPr="006B1600">
        <w:rPr>
          <w:rFonts w:ascii="Times New Roman" w:eastAsia="Times New Roman" w:hAnsi="Times New Roman" w:cs="Times New Roman"/>
          <w:color w:val="000000" w:themeColor="text1"/>
          <w:sz w:val="24"/>
          <w:szCs w:val="24"/>
          <w:lang w:val="vi-VN"/>
        </w:rPr>
        <w:t>          ◊ Nếu chữ số đó lớn hơn hoặc bằng 5 thì tăng chữ số gạch dưới lên một đơn vị rồi thay tất cả các chữ số bên phải bằng số 0 hoặc bỏ đi nếu chúng ở phần thập phân.</w:t>
      </w:r>
    </w:p>
    <w:p w14:paraId="781B1304" w14:textId="77777777" w:rsidR="00944711" w:rsidRPr="006B1600" w:rsidRDefault="00944711" w:rsidP="00944711">
      <w:pPr>
        <w:shd w:val="clear" w:color="auto" w:fill="FFFFFF"/>
        <w:spacing w:after="100" w:afterAutospacing="1" w:line="240" w:lineRule="auto"/>
        <w:rPr>
          <w:rFonts w:ascii="Times New Roman" w:eastAsia="Times New Roman" w:hAnsi="Times New Roman" w:cs="Times New Roman"/>
          <w:color w:val="000000" w:themeColor="text1"/>
          <w:sz w:val="24"/>
          <w:szCs w:val="24"/>
          <w:lang w:val="vi-VN"/>
        </w:rPr>
      </w:pPr>
      <w:r w:rsidRPr="006B1600">
        <w:rPr>
          <w:rFonts w:ascii="Times New Roman" w:eastAsia="Times New Roman" w:hAnsi="Times New Roman" w:cs="Times New Roman"/>
          <w:color w:val="000000" w:themeColor="text1"/>
          <w:sz w:val="24"/>
          <w:szCs w:val="24"/>
          <w:lang w:val="vi-VN"/>
        </w:rPr>
        <w:t>          ◊ Nếu chữ số đó nhỏ hơn 5 thì giữ nguyên chữ số gạch dưới và thay tất cả các chữ số bên phải bằng số 0 hoặc bỏ đi nếu chúng ở phần thập phân.</w:t>
      </w:r>
    </w:p>
    <w:p w14:paraId="41B5787D" w14:textId="77777777" w:rsidR="00944711" w:rsidRPr="006B1600" w:rsidRDefault="00944711" w:rsidP="00944711">
      <w:pPr>
        <w:shd w:val="clear" w:color="auto" w:fill="FFFFFF"/>
        <w:spacing w:after="100" w:afterAutospacing="1" w:line="240" w:lineRule="auto"/>
        <w:rPr>
          <w:rFonts w:ascii="Times New Roman" w:eastAsia="Times New Roman" w:hAnsi="Times New Roman" w:cs="Times New Roman"/>
          <w:i/>
          <w:iCs/>
          <w:color w:val="FF0000"/>
          <w:sz w:val="24"/>
          <w:szCs w:val="24"/>
          <w:lang w:val="vi-VN"/>
        </w:rPr>
      </w:pPr>
      <w:r w:rsidRPr="006B1600">
        <w:rPr>
          <w:rFonts w:ascii="Times New Roman" w:eastAsia="Times New Roman" w:hAnsi="Times New Roman" w:cs="Times New Roman"/>
          <w:i/>
          <w:iCs/>
          <w:color w:val="FF0000"/>
          <w:sz w:val="24"/>
          <w:szCs w:val="24"/>
          <w:lang w:val="vi-VN"/>
        </w:rPr>
        <w:t> 2. Ước lượng kết quả</w:t>
      </w:r>
    </w:p>
    <w:p w14:paraId="69DC3856" w14:textId="77777777" w:rsidR="00944711" w:rsidRPr="006B1600" w:rsidRDefault="00944711" w:rsidP="00944711">
      <w:pPr>
        <w:shd w:val="clear" w:color="auto" w:fill="FFFFFF"/>
        <w:spacing w:after="100" w:afterAutospacing="1" w:line="240" w:lineRule="auto"/>
        <w:rPr>
          <w:rFonts w:ascii="Times New Roman" w:eastAsia="Times New Roman" w:hAnsi="Times New Roman" w:cs="Times New Roman"/>
          <w:color w:val="000000" w:themeColor="text1"/>
          <w:sz w:val="24"/>
          <w:szCs w:val="24"/>
          <w:lang w:val="vi-VN"/>
        </w:rPr>
      </w:pPr>
      <w:r w:rsidRPr="006B1600">
        <w:rPr>
          <w:rFonts w:ascii="Times New Roman" w:eastAsia="Times New Roman" w:hAnsi="Times New Roman" w:cs="Times New Roman"/>
          <w:color w:val="000000" w:themeColor="text1"/>
          <w:sz w:val="24"/>
          <w:szCs w:val="24"/>
          <w:lang w:val="vi-VN"/>
        </w:rPr>
        <w:t>Ta có thể sử dụng quy ước làm tròn số để ước lượng kết quả các phép tính. Nhờ đó có thể dễ dàng phát hiện ra những đáp số không hợp lí.</w:t>
      </w:r>
    </w:p>
    <w:p w14:paraId="1BEC4371" w14:textId="77777777" w:rsidR="00944711" w:rsidRPr="006B1600" w:rsidRDefault="00944711" w:rsidP="00944711">
      <w:pPr>
        <w:ind w:firstLine="426"/>
        <w:rPr>
          <w:rFonts w:ascii="Times New Roman" w:hAnsi="Times New Roman" w:cs="Times New Roman"/>
          <w:b/>
          <w:bCs/>
          <w:color w:val="000000" w:themeColor="text1"/>
          <w:sz w:val="24"/>
          <w:szCs w:val="24"/>
          <w:lang w:val="vi-VN"/>
        </w:rPr>
      </w:pPr>
    </w:p>
    <w:p w14:paraId="1BA93A37" w14:textId="77777777" w:rsidR="00E810F5" w:rsidRPr="006B1600" w:rsidRDefault="00E810F5" w:rsidP="00FC1512">
      <w:pPr>
        <w:ind w:firstLine="426"/>
        <w:jc w:val="center"/>
        <w:rPr>
          <w:rFonts w:ascii="Times New Roman" w:hAnsi="Times New Roman" w:cs="Times New Roman"/>
          <w:b/>
          <w:bCs/>
          <w:color w:val="000000" w:themeColor="text1"/>
          <w:sz w:val="24"/>
          <w:szCs w:val="24"/>
          <w:lang w:val="it-IT"/>
        </w:rPr>
      </w:pPr>
    </w:p>
    <w:p w14:paraId="28B22FB5" w14:textId="77777777" w:rsidR="00880EF8" w:rsidRPr="006B1600" w:rsidRDefault="00880EF8" w:rsidP="00FC1512">
      <w:pPr>
        <w:ind w:firstLine="426"/>
        <w:jc w:val="center"/>
        <w:rPr>
          <w:rFonts w:ascii="Times New Roman" w:hAnsi="Times New Roman" w:cs="Times New Roman"/>
          <w:b/>
          <w:bCs/>
          <w:color w:val="000000" w:themeColor="text1"/>
          <w:sz w:val="24"/>
          <w:szCs w:val="24"/>
          <w:lang w:val="vi-VN"/>
        </w:rPr>
      </w:pPr>
    </w:p>
    <w:p w14:paraId="4D0D4792" w14:textId="3AFAAF74" w:rsidR="00FC1512" w:rsidRPr="006B1600" w:rsidRDefault="00FC1512" w:rsidP="00FC1512">
      <w:pPr>
        <w:pStyle w:val="Heading1"/>
        <w:spacing w:before="0"/>
        <w:jc w:val="left"/>
        <w:rPr>
          <w:rFonts w:ascii="Times New Roman" w:hAnsi="Times New Roman" w:cs="Times New Roman"/>
          <w:color w:val="000000" w:themeColor="text1"/>
          <w:sz w:val="24"/>
          <w:szCs w:val="24"/>
          <w:lang w:val="nl-NL"/>
        </w:rPr>
      </w:pPr>
      <w:r w:rsidRPr="006B1600">
        <w:rPr>
          <w:rFonts w:ascii="Times New Roman" w:hAnsi="Times New Roman" w:cs="Times New Roman"/>
          <w:color w:val="000000" w:themeColor="text1"/>
          <w:sz w:val="24"/>
          <w:szCs w:val="24"/>
          <w:lang w:val="nl-NL"/>
        </w:rPr>
        <w:t>HÌNH HỌC</w:t>
      </w:r>
    </w:p>
    <w:p w14:paraId="4272028B" w14:textId="27EBB869" w:rsidR="00944711" w:rsidRPr="006B1600" w:rsidRDefault="00FC1512" w:rsidP="00600602">
      <w:pPr>
        <w:pStyle w:val="Heading1"/>
        <w:spacing w:before="0"/>
        <w:rPr>
          <w:rFonts w:ascii="Times New Roman" w:hAnsi="Times New Roman" w:cs="Times New Roman"/>
          <w:color w:val="FF0000"/>
          <w:sz w:val="24"/>
          <w:szCs w:val="24"/>
          <w:lang w:val="nl-NL"/>
        </w:rPr>
      </w:pPr>
      <w:r w:rsidRPr="006B1600">
        <w:rPr>
          <w:rFonts w:ascii="Times New Roman" w:hAnsi="Times New Roman" w:cs="Times New Roman"/>
          <w:color w:val="FF0000"/>
          <w:sz w:val="24"/>
          <w:szCs w:val="24"/>
        </w:rPr>
        <w:t xml:space="preserve">BÀI </w:t>
      </w:r>
      <w:r w:rsidR="001F0E3F" w:rsidRPr="006B1600">
        <w:rPr>
          <w:rFonts w:ascii="Times New Roman" w:hAnsi="Times New Roman" w:cs="Times New Roman"/>
          <w:color w:val="FF0000"/>
          <w:sz w:val="24"/>
          <w:szCs w:val="24"/>
          <w:lang w:val="nl-NL"/>
        </w:rPr>
        <w:t>5</w:t>
      </w:r>
      <w:r w:rsidRPr="006B1600">
        <w:rPr>
          <w:rFonts w:ascii="Times New Roman" w:hAnsi="Times New Roman" w:cs="Times New Roman"/>
          <w:color w:val="FF0000"/>
          <w:sz w:val="24"/>
          <w:szCs w:val="24"/>
        </w:rPr>
        <w:t xml:space="preserve">: </w:t>
      </w:r>
      <w:r w:rsidR="001F0E3F" w:rsidRPr="006B1600">
        <w:rPr>
          <w:rFonts w:ascii="Times New Roman" w:hAnsi="Times New Roman" w:cs="Times New Roman"/>
          <w:color w:val="FF0000"/>
          <w:sz w:val="24"/>
          <w:szCs w:val="24"/>
          <w:lang w:val="nl-NL"/>
        </w:rPr>
        <w:t>TRUNG</w:t>
      </w:r>
      <w:r w:rsidR="001F0E3F" w:rsidRPr="006B1600">
        <w:rPr>
          <w:rFonts w:ascii="Times New Roman" w:hAnsi="Times New Roman" w:cs="Times New Roman"/>
          <w:color w:val="FF0000"/>
          <w:sz w:val="24"/>
          <w:szCs w:val="24"/>
        </w:rPr>
        <w:t xml:space="preserve"> ĐIỂM</w:t>
      </w:r>
      <w:r w:rsidR="007504CF" w:rsidRPr="006B1600">
        <w:rPr>
          <w:rFonts w:ascii="Times New Roman" w:hAnsi="Times New Roman" w:cs="Times New Roman"/>
          <w:color w:val="FF0000"/>
          <w:sz w:val="24"/>
          <w:szCs w:val="24"/>
          <w:lang w:val="nl-NL"/>
        </w:rPr>
        <w:t xml:space="preserve"> ĐOẠN THẲNG</w:t>
      </w:r>
    </w:p>
    <w:p w14:paraId="2AD85694" w14:textId="77777777" w:rsidR="00944711" w:rsidRPr="006B1600" w:rsidRDefault="00944711" w:rsidP="00944711">
      <w:pPr>
        <w:pStyle w:val="NormalWeb"/>
        <w:spacing w:before="0" w:beforeAutospacing="0" w:after="0" w:afterAutospacing="0" w:line="330" w:lineRule="atLeast"/>
        <w:rPr>
          <w:b/>
          <w:bCs/>
          <w:i/>
          <w:iCs/>
          <w:color w:val="FF0000"/>
        </w:rPr>
      </w:pPr>
      <w:r w:rsidRPr="006B1600">
        <w:rPr>
          <w:rStyle w:val="Strong"/>
          <w:b w:val="0"/>
          <w:bCs w:val="0"/>
          <w:i/>
          <w:iCs/>
          <w:color w:val="FF0000"/>
        </w:rPr>
        <w:t>1. Trung điểm của đoạn thẳng</w:t>
      </w:r>
    </w:p>
    <w:p w14:paraId="487E3B90" w14:textId="77777777" w:rsidR="00944711" w:rsidRPr="006B1600" w:rsidRDefault="00944711" w:rsidP="00944711">
      <w:pPr>
        <w:pStyle w:val="NormalWeb"/>
        <w:shd w:val="clear" w:color="auto" w:fill="FFF9D5"/>
        <w:spacing w:before="0" w:beforeAutospacing="0" w:after="0" w:afterAutospacing="0" w:line="330" w:lineRule="atLeast"/>
        <w:jc w:val="both"/>
        <w:rPr>
          <w:color w:val="000000" w:themeColor="text1"/>
        </w:rPr>
      </w:pPr>
      <w:r w:rsidRPr="006B1600">
        <w:rPr>
          <w:rStyle w:val="Strong"/>
          <w:color w:val="000000" w:themeColor="text1"/>
        </w:rPr>
        <w:t>Trung điểm</w:t>
      </w:r>
      <w:r w:rsidRPr="006B1600">
        <w:rPr>
          <w:color w:val="000000" w:themeColor="text1"/>
        </w:rPr>
        <w:t> của đoạn thẳng là điểm nằm giữa và cách đều hai đầu đoạn thẳng. Trung điểm của đoạn thẳng còn gọi là </w:t>
      </w:r>
      <w:r w:rsidRPr="006B1600">
        <w:rPr>
          <w:rStyle w:val="Emphasis"/>
          <w:rFonts w:eastAsiaTheme="majorEastAsia"/>
          <w:color w:val="000000" w:themeColor="text1"/>
        </w:rPr>
        <w:t>điểm chính giữa</w:t>
      </w:r>
      <w:r w:rsidRPr="006B1600">
        <w:rPr>
          <w:color w:val="000000" w:themeColor="text1"/>
        </w:rPr>
        <w:t> của đoạn thẳng.</w:t>
      </w:r>
    </w:p>
    <w:p w14:paraId="2DBFEE50" w14:textId="77777777" w:rsidR="00944711" w:rsidRPr="006B1600" w:rsidRDefault="00944711" w:rsidP="00944711">
      <w:pPr>
        <w:pStyle w:val="NormalWeb"/>
        <w:spacing w:before="0" w:beforeAutospacing="0" w:after="0" w:afterAutospacing="0" w:line="330" w:lineRule="atLeast"/>
        <w:rPr>
          <w:color w:val="000000" w:themeColor="text1"/>
        </w:rPr>
      </w:pPr>
      <w:r w:rsidRPr="006B1600">
        <w:rPr>
          <w:rStyle w:val="Strong"/>
          <w:color w:val="000000" w:themeColor="text1"/>
        </w:rPr>
        <w:t>Tóm tắt:</w:t>
      </w:r>
    </w:p>
    <w:p w14:paraId="3726353A" w14:textId="58E8D344" w:rsidR="00944711" w:rsidRPr="006B1600" w:rsidRDefault="00944711" w:rsidP="00944711">
      <w:pPr>
        <w:pStyle w:val="NormalWeb"/>
        <w:spacing w:before="0" w:beforeAutospacing="0" w:after="0" w:afterAutospacing="0" w:line="330" w:lineRule="atLeast"/>
        <w:rPr>
          <w:color w:val="000000" w:themeColor="text1"/>
        </w:rPr>
      </w:pPr>
      <w:r w:rsidRPr="006B1600">
        <w:rPr>
          <w:rStyle w:val="mjx-char"/>
          <w:color w:val="000000" w:themeColor="text1"/>
          <w:bdr w:val="none" w:sz="0" w:space="0" w:color="auto" w:frame="1"/>
        </w:rPr>
        <w:t>I</w:t>
      </w:r>
      <w:r w:rsidR="0077514B" w:rsidRPr="006B1600">
        <w:rPr>
          <w:rStyle w:val="mjxassistivemathml"/>
          <w:color w:val="000000" w:themeColor="text1"/>
          <w:bdr w:val="none" w:sz="0" w:space="0" w:color="auto" w:frame="1"/>
        </w:rPr>
        <w:t xml:space="preserve"> </w:t>
      </w:r>
      <w:r w:rsidRPr="006B1600">
        <w:rPr>
          <w:color w:val="000000" w:themeColor="text1"/>
        </w:rPr>
        <w:t>là trung điểm của đoạn thẳng </w:t>
      </w:r>
      <w:r w:rsidRPr="006B1600">
        <w:rPr>
          <w:rStyle w:val="mjxassistivemathml"/>
          <w:color w:val="000000" w:themeColor="text1"/>
          <w:bdr w:val="none" w:sz="0" w:space="0" w:color="auto" w:frame="1"/>
        </w:rPr>
        <w:t>AB</w:t>
      </w:r>
      <w:r w:rsidRPr="006B1600">
        <w:rPr>
          <w:rStyle w:val="mjxassistivemathml"/>
          <w:rFonts w:ascii="Cambria Math" w:hAnsi="Cambria Math" w:cs="Cambria Math"/>
          <w:color w:val="000000" w:themeColor="text1"/>
          <w:bdr w:val="none" w:sz="0" w:space="0" w:color="auto" w:frame="1"/>
        </w:rPr>
        <w:t>⇔</w:t>
      </w:r>
      <w:r w:rsidRPr="006B1600">
        <w:rPr>
          <w:rStyle w:val="mjx-char"/>
          <w:color w:val="000000" w:themeColor="text1"/>
          <w:bdr w:val="none" w:sz="0" w:space="0" w:color="auto" w:frame="1"/>
        </w:rPr>
        <w:t>IA=IB</w:t>
      </w:r>
      <w:r w:rsidRPr="006B1600">
        <w:rPr>
          <w:color w:val="000000" w:themeColor="text1"/>
        </w:rPr>
        <w:t> và </w:t>
      </w:r>
      <w:r w:rsidRPr="006B1600">
        <w:rPr>
          <w:rStyle w:val="mjx-char"/>
          <w:color w:val="000000" w:themeColor="text1"/>
          <w:bdr w:val="none" w:sz="0" w:space="0" w:color="auto" w:frame="1"/>
        </w:rPr>
        <w:t>I</w:t>
      </w:r>
      <w:r w:rsidRPr="006B1600">
        <w:rPr>
          <w:color w:val="000000" w:themeColor="text1"/>
        </w:rPr>
        <w:t> nằm giữa hai điểm </w:t>
      </w:r>
      <w:r w:rsidRPr="006B1600">
        <w:rPr>
          <w:rStyle w:val="mjx-char"/>
          <w:color w:val="000000" w:themeColor="text1"/>
          <w:bdr w:val="none" w:sz="0" w:space="0" w:color="auto" w:frame="1"/>
        </w:rPr>
        <w:t>A;B.</w:t>
      </w:r>
      <w:r w:rsidRPr="006B1600">
        <w:rPr>
          <w:rStyle w:val="mjxassistivemathml"/>
          <w:color w:val="000000" w:themeColor="text1"/>
          <w:bdr w:val="none" w:sz="0" w:space="0" w:color="auto" w:frame="1"/>
        </w:rPr>
        <w:t>.</w:t>
      </w:r>
    </w:p>
    <w:p w14:paraId="4FD4B475" w14:textId="1D7E34F1" w:rsidR="00944711" w:rsidRPr="006B1600" w:rsidRDefault="00944711" w:rsidP="00944711">
      <w:pPr>
        <w:pStyle w:val="NormalWeb"/>
        <w:spacing w:before="0" w:beforeAutospacing="0" w:after="0" w:afterAutospacing="0" w:line="330" w:lineRule="atLeast"/>
        <w:rPr>
          <w:color w:val="000000" w:themeColor="text1"/>
        </w:rPr>
      </w:pPr>
      <w:r w:rsidRPr="006B1600">
        <w:rPr>
          <w:color w:val="000000" w:themeColor="text1"/>
        </w:rPr>
        <w:t>hoặc </w:t>
      </w:r>
      <w:r w:rsidRPr="006B1600">
        <w:rPr>
          <w:rStyle w:val="mjx-char"/>
          <w:color w:val="000000" w:themeColor="text1"/>
          <w:bdr w:val="none" w:sz="0" w:space="0" w:color="auto" w:frame="1"/>
        </w:rPr>
        <w:t>I</w:t>
      </w:r>
      <w:r w:rsidRPr="006B1600">
        <w:rPr>
          <w:color w:val="000000" w:themeColor="text1"/>
        </w:rPr>
        <w:t> là trung điểm của đoạn thẳng </w:t>
      </w:r>
      <w:r w:rsidRPr="006B1600">
        <w:rPr>
          <w:rStyle w:val="mjxassistivemathml"/>
          <w:color w:val="000000" w:themeColor="text1"/>
          <w:bdr w:val="none" w:sz="0" w:space="0" w:color="auto" w:frame="1"/>
        </w:rPr>
        <w:t>AB</w:t>
      </w:r>
      <w:r w:rsidRPr="006B1600">
        <w:rPr>
          <w:rStyle w:val="mjx-char"/>
          <w:rFonts w:ascii="Cambria Math" w:hAnsi="Cambria Math" w:cs="Cambria Math"/>
          <w:color w:val="000000" w:themeColor="text1"/>
          <w:bdr w:val="none" w:sz="0" w:space="0" w:color="auto" w:frame="1"/>
        </w:rPr>
        <w:t>⇔</w:t>
      </w:r>
      <w:r w:rsidRPr="006B1600">
        <w:rPr>
          <w:rStyle w:val="mjx-char"/>
          <w:color w:val="000000" w:themeColor="text1"/>
          <w:bdr w:val="none" w:sz="0" w:space="0" w:color="auto" w:frame="1"/>
        </w:rPr>
        <w:t>AI+IB=AB</w:t>
      </w:r>
      <w:r w:rsidR="0077514B" w:rsidRPr="006B1600">
        <w:rPr>
          <w:rStyle w:val="mjxassistivemathml"/>
          <w:color w:val="000000" w:themeColor="text1"/>
          <w:bdr w:val="none" w:sz="0" w:space="0" w:color="auto" w:frame="1"/>
        </w:rPr>
        <w:t xml:space="preserve">, </w:t>
      </w:r>
      <w:r w:rsidRPr="006B1600">
        <w:rPr>
          <w:rStyle w:val="mjxassistivemathml"/>
          <w:color w:val="000000" w:themeColor="text1"/>
          <w:bdr w:val="none" w:sz="0" w:space="0" w:color="auto" w:frame="1"/>
        </w:rPr>
        <w:t>IA=IB</w:t>
      </w:r>
    </w:p>
    <w:p w14:paraId="2E1BC3CC" w14:textId="7375BA9D" w:rsidR="00944711" w:rsidRPr="006B1600" w:rsidRDefault="00944711" w:rsidP="00944711">
      <w:pPr>
        <w:pStyle w:val="NormalWeb"/>
        <w:spacing w:before="0" w:beforeAutospacing="0" w:after="0" w:afterAutospacing="0" w:line="330" w:lineRule="atLeast"/>
        <w:rPr>
          <w:color w:val="000000" w:themeColor="text1"/>
        </w:rPr>
      </w:pPr>
      <w:r w:rsidRPr="006B1600">
        <w:rPr>
          <w:color w:val="000000" w:themeColor="text1"/>
        </w:rPr>
        <w:t>hoặc </w:t>
      </w:r>
      <w:r w:rsidRPr="006B1600">
        <w:rPr>
          <w:rStyle w:val="mjx-char"/>
          <w:color w:val="000000" w:themeColor="text1"/>
          <w:bdr w:val="none" w:sz="0" w:space="0" w:color="auto" w:frame="1"/>
        </w:rPr>
        <w:t>I</w:t>
      </w:r>
      <w:r w:rsidRPr="006B1600">
        <w:rPr>
          <w:color w:val="000000" w:themeColor="text1"/>
        </w:rPr>
        <w:t> là trung điểm của đoạn thẳng </w:t>
      </w:r>
      <w:r w:rsidRPr="006B1600">
        <w:rPr>
          <w:rStyle w:val="mjxassistivemathml"/>
          <w:color w:val="000000" w:themeColor="text1"/>
          <w:bdr w:val="none" w:sz="0" w:space="0" w:color="auto" w:frame="1"/>
        </w:rPr>
        <w:t>AB</w:t>
      </w:r>
      <w:r w:rsidRPr="006B1600">
        <w:rPr>
          <w:color w:val="000000" w:themeColor="text1"/>
        </w:rPr>
        <w:t>  </w:t>
      </w:r>
      <w:r w:rsidRPr="006B1600">
        <w:rPr>
          <w:rStyle w:val="mjx-char"/>
          <w:rFonts w:ascii="Cambria Math" w:hAnsi="Cambria Math" w:cs="Cambria Math"/>
          <w:color w:val="000000" w:themeColor="text1"/>
          <w:bdr w:val="none" w:sz="0" w:space="0" w:color="auto" w:frame="1"/>
        </w:rPr>
        <w:t>⇔</w:t>
      </w:r>
      <w:r w:rsidRPr="006B1600">
        <w:rPr>
          <w:rStyle w:val="mjx-char"/>
          <w:color w:val="000000" w:themeColor="text1"/>
          <w:bdr w:val="none" w:sz="0" w:space="0" w:color="auto" w:frame="1"/>
        </w:rPr>
        <w:t>AI=BI=1</w:t>
      </w:r>
      <w:r w:rsidR="006B1600" w:rsidRPr="006B1600">
        <w:rPr>
          <w:rStyle w:val="mjx-char"/>
          <w:color w:val="000000" w:themeColor="text1"/>
          <w:bdr w:val="none" w:sz="0" w:space="0" w:color="auto" w:frame="1"/>
        </w:rPr>
        <w:t>/</w:t>
      </w:r>
      <w:r w:rsidRPr="006B1600">
        <w:rPr>
          <w:rStyle w:val="mjx-char"/>
          <w:color w:val="000000" w:themeColor="text1"/>
          <w:bdr w:val="none" w:sz="0" w:space="0" w:color="auto" w:frame="1"/>
        </w:rPr>
        <w:t>2AB</w:t>
      </w:r>
    </w:p>
    <w:p w14:paraId="7A333409" w14:textId="77777777" w:rsidR="00944711" w:rsidRPr="006B1600" w:rsidRDefault="00944711" w:rsidP="00944711">
      <w:pPr>
        <w:pStyle w:val="NormalWeb"/>
        <w:spacing w:before="0" w:beforeAutospacing="0" w:after="0" w:afterAutospacing="0" w:line="330" w:lineRule="atLeast"/>
        <w:rPr>
          <w:b/>
          <w:bCs/>
          <w:i/>
          <w:iCs/>
          <w:color w:val="000000" w:themeColor="text1"/>
        </w:rPr>
      </w:pPr>
      <w:r w:rsidRPr="006B1600">
        <w:rPr>
          <w:rStyle w:val="Strong"/>
          <w:b w:val="0"/>
          <w:bCs w:val="0"/>
          <w:i/>
          <w:iCs/>
          <w:color w:val="000000" w:themeColor="text1"/>
        </w:rPr>
        <w:t>2. Cách vẽ trung điểm của đoạn thẳng</w:t>
      </w:r>
    </w:p>
    <w:p w14:paraId="19602FB0" w14:textId="77777777" w:rsidR="00944711" w:rsidRPr="006B1600" w:rsidRDefault="00944711" w:rsidP="00944711">
      <w:pPr>
        <w:pStyle w:val="NormalWeb"/>
        <w:spacing w:before="0" w:beforeAutospacing="0" w:after="180" w:afterAutospacing="0" w:line="330" w:lineRule="atLeast"/>
        <w:rPr>
          <w:color w:val="000000" w:themeColor="text1"/>
        </w:rPr>
      </w:pPr>
      <w:r w:rsidRPr="006B1600">
        <w:rPr>
          <w:color w:val="000000" w:themeColor="text1"/>
        </w:rPr>
        <w:t>Giả sử ta cần vẽ trung điểm M của đoạn thẳng AB có độ dài 5 cm.</w:t>
      </w:r>
    </w:p>
    <w:p w14:paraId="1A123481" w14:textId="77777777" w:rsidR="00944711" w:rsidRPr="006B1600" w:rsidRDefault="00944711" w:rsidP="00944711">
      <w:pPr>
        <w:pStyle w:val="NormalWeb"/>
        <w:spacing w:before="0" w:beforeAutospacing="0" w:after="0" w:afterAutospacing="0" w:line="330" w:lineRule="atLeast"/>
        <w:rPr>
          <w:color w:val="000000" w:themeColor="text1"/>
        </w:rPr>
      </w:pPr>
      <w:r w:rsidRPr="006B1600">
        <w:rPr>
          <w:rStyle w:val="Strong"/>
          <w:color w:val="000000" w:themeColor="text1"/>
        </w:rPr>
        <w:t>Cách 1:</w:t>
      </w:r>
    </w:p>
    <w:p w14:paraId="4774E9DE" w14:textId="77777777" w:rsidR="00944711" w:rsidRPr="006B1600" w:rsidRDefault="00944711" w:rsidP="00944711">
      <w:pPr>
        <w:pStyle w:val="NormalWeb"/>
        <w:spacing w:before="0" w:beforeAutospacing="0" w:after="180" w:afterAutospacing="0" w:line="330" w:lineRule="atLeast"/>
        <w:rPr>
          <w:color w:val="000000" w:themeColor="text1"/>
        </w:rPr>
      </w:pPr>
      <w:r w:rsidRPr="006B1600">
        <w:rPr>
          <w:color w:val="000000" w:themeColor="text1"/>
        </w:rPr>
        <w:t>- Đặt mép thước trung với đoạn thẳng AB sao cho vạch 0 trùng với điểm A, khi đó điểm B trùng với vạch chỉ số 5 trên thước.</w:t>
      </w:r>
    </w:p>
    <w:p w14:paraId="6B3CBB8B" w14:textId="398B966C" w:rsidR="00944711" w:rsidRPr="006B1600" w:rsidRDefault="00944711" w:rsidP="00944711">
      <w:pPr>
        <w:pStyle w:val="NormalWeb"/>
        <w:spacing w:before="0" w:beforeAutospacing="0" w:after="180" w:afterAutospacing="0" w:line="330" w:lineRule="atLeast"/>
        <w:rPr>
          <w:color w:val="000000" w:themeColor="text1"/>
        </w:rPr>
      </w:pPr>
      <w:r w:rsidRPr="006B1600">
        <w:rPr>
          <w:noProof/>
          <w:color w:val="000000" w:themeColor="text1"/>
        </w:rPr>
        <mc:AlternateContent>
          <mc:Choice Requires="wps">
            <w:drawing>
              <wp:inline distT="0" distB="0" distL="0" distR="0" wp14:anchorId="152EE0C8" wp14:editId="27310778">
                <wp:extent cx="307975" cy="30797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B98723" id="Rectangle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sidRPr="006B1600">
        <w:rPr>
          <w:color w:val="000000" w:themeColor="text1"/>
        </w:rPr>
        <w:t xml:space="preserve"> </w:t>
      </w:r>
      <w:r w:rsidRPr="006B1600">
        <w:rPr>
          <w:noProof/>
          <w:color w:val="000000" w:themeColor="text1"/>
        </w:rPr>
        <w:drawing>
          <wp:inline distT="0" distB="0" distL="0" distR="0" wp14:anchorId="1A0C2FEA" wp14:editId="1AA7FC6D">
            <wp:extent cx="3349625" cy="8794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9625" cy="879475"/>
                    </a:xfrm>
                    <a:prstGeom prst="rect">
                      <a:avLst/>
                    </a:prstGeom>
                    <a:noFill/>
                    <a:ln>
                      <a:noFill/>
                    </a:ln>
                  </pic:spPr>
                </pic:pic>
              </a:graphicData>
            </a:graphic>
          </wp:inline>
        </w:drawing>
      </w:r>
    </w:p>
    <w:p w14:paraId="13F3B1CB" w14:textId="77777777" w:rsidR="00944711" w:rsidRPr="006B1600" w:rsidRDefault="00944711" w:rsidP="00944711">
      <w:pPr>
        <w:pStyle w:val="NormalWeb"/>
        <w:spacing w:before="0" w:beforeAutospacing="0" w:after="180" w:afterAutospacing="0" w:line="330" w:lineRule="atLeast"/>
        <w:rPr>
          <w:color w:val="000000" w:themeColor="text1"/>
        </w:rPr>
      </w:pPr>
      <w:r w:rsidRPr="006B1600">
        <w:rPr>
          <w:color w:val="000000" w:themeColor="text1"/>
        </w:rPr>
        <w:t>- Ta lấy điểm M trùng với vạch chỉ số 2,5 cm trên thước, Khi đó ta có M là trung điểm của đoạn thẳng AB.</w:t>
      </w:r>
    </w:p>
    <w:p w14:paraId="06F87A9D" w14:textId="77777777" w:rsidR="00944711" w:rsidRPr="006B1600" w:rsidRDefault="00944711" w:rsidP="00944711">
      <w:pPr>
        <w:pStyle w:val="NormalWeb"/>
        <w:spacing w:before="0" w:beforeAutospacing="0" w:after="0" w:afterAutospacing="0" w:line="330" w:lineRule="atLeast"/>
        <w:rPr>
          <w:color w:val="000000" w:themeColor="text1"/>
        </w:rPr>
      </w:pPr>
      <w:r w:rsidRPr="006B1600">
        <w:rPr>
          <w:rStyle w:val="Strong"/>
          <w:color w:val="000000" w:themeColor="text1"/>
        </w:rPr>
        <w:t>Cách 2:</w:t>
      </w:r>
    </w:p>
    <w:p w14:paraId="05847F8D" w14:textId="77777777" w:rsidR="00944711" w:rsidRPr="006B1600" w:rsidRDefault="00944711" w:rsidP="00944711">
      <w:pPr>
        <w:pStyle w:val="NormalWeb"/>
        <w:spacing w:before="0" w:beforeAutospacing="0" w:after="180" w:afterAutospacing="0" w:line="330" w:lineRule="atLeast"/>
        <w:rPr>
          <w:color w:val="000000" w:themeColor="text1"/>
        </w:rPr>
      </w:pPr>
      <w:r w:rsidRPr="006B1600">
        <w:rPr>
          <w:color w:val="000000" w:themeColor="text1"/>
        </w:rPr>
        <w:t>Vẽ đoạn thẳng AB trên giấy can. Gấp giấy sao cho điểm B trùng với điểm A. Giao của nếp gấp và đoạn thẳng AB chính là trung điểm M cần xác định</w:t>
      </w:r>
    </w:p>
    <w:p w14:paraId="11E15F34" w14:textId="299CE1BB" w:rsidR="00944711" w:rsidRPr="006B1600" w:rsidRDefault="00944711" w:rsidP="00944711">
      <w:pPr>
        <w:rPr>
          <w:rFonts w:ascii="Times New Roman" w:hAnsi="Times New Roman" w:cs="Times New Roman"/>
          <w:color w:val="000000" w:themeColor="text1"/>
          <w:sz w:val="24"/>
          <w:szCs w:val="24"/>
          <w:lang w:val="nl-NL"/>
        </w:rPr>
      </w:pPr>
      <w:r w:rsidRPr="006B1600">
        <w:rPr>
          <w:rFonts w:ascii="Times New Roman" w:hAnsi="Times New Roman" w:cs="Times New Roman"/>
          <w:color w:val="000000" w:themeColor="text1"/>
          <w:sz w:val="24"/>
          <w:szCs w:val="24"/>
          <w:lang w:val="vi-VN"/>
        </w:rPr>
        <w:br/>
      </w:r>
      <w:r w:rsidRPr="006B1600">
        <w:rPr>
          <w:rFonts w:ascii="Times New Roman" w:hAnsi="Times New Roman" w:cs="Times New Roman"/>
          <w:color w:val="000000" w:themeColor="text1"/>
          <w:sz w:val="24"/>
          <w:szCs w:val="24"/>
          <w:lang w:val="nl-NL"/>
        </w:rPr>
        <w:t xml:space="preserve"> </w:t>
      </w:r>
    </w:p>
    <w:sectPr w:rsidR="00944711" w:rsidRPr="006B1600" w:rsidSect="004B7163">
      <w:type w:val="continuous"/>
      <w:pgSz w:w="11910" w:h="16840"/>
      <w:pgMar w:top="720" w:right="720" w:bottom="720" w:left="720" w:header="720" w:footer="720" w:gutter="0"/>
      <w:cols w:space="5256"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JXc-TeX-main-Rw">
    <w:altName w:val="Cambria"/>
    <w:panose1 w:val="00000000000000000000"/>
    <w:charset w:val="00"/>
    <w:family w:val="roman"/>
    <w:notTrueType/>
    <w:pitch w:val="default"/>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943"/>
    <w:multiLevelType w:val="hybridMultilevel"/>
    <w:tmpl w:val="B23E672E"/>
    <w:lvl w:ilvl="0" w:tplc="0838CF70">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D492D"/>
    <w:multiLevelType w:val="multilevel"/>
    <w:tmpl w:val="2DB4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413B7"/>
    <w:multiLevelType w:val="hybridMultilevel"/>
    <w:tmpl w:val="8F808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8393B"/>
    <w:multiLevelType w:val="hybridMultilevel"/>
    <w:tmpl w:val="5C20ABF8"/>
    <w:lvl w:ilvl="0" w:tplc="2BE2DE2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485D07"/>
    <w:multiLevelType w:val="hybridMultilevel"/>
    <w:tmpl w:val="2F505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526A1"/>
    <w:multiLevelType w:val="hybridMultilevel"/>
    <w:tmpl w:val="4C9C6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6133F"/>
    <w:multiLevelType w:val="hybridMultilevel"/>
    <w:tmpl w:val="C908B21C"/>
    <w:lvl w:ilvl="0" w:tplc="9134F198">
      <w:start w:val="3"/>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F7C94"/>
    <w:multiLevelType w:val="hybridMultilevel"/>
    <w:tmpl w:val="4A96B2FC"/>
    <w:lvl w:ilvl="0" w:tplc="6C880162">
      <w:start w:val="1"/>
      <w:numFmt w:val="decimal"/>
      <w:lvlText w:val="%1."/>
      <w:lvlJc w:val="left"/>
      <w:pPr>
        <w:ind w:left="720" w:hanging="360"/>
      </w:pPr>
      <w:rPr>
        <w:rFonts w:ascii="Times New Roman" w:hAnsi="Times New Roman" w:cs="Times New Roman"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970D1"/>
    <w:multiLevelType w:val="hybridMultilevel"/>
    <w:tmpl w:val="ACFA98EA"/>
    <w:lvl w:ilvl="0" w:tplc="5FBE570A">
      <w:start w:val="1"/>
      <w:numFmt w:val="lowerLetter"/>
      <w:lvlText w:val="%1)"/>
      <w:lvlJc w:val="left"/>
      <w:pPr>
        <w:ind w:left="720" w:hanging="360"/>
      </w:pPr>
      <w:rPr>
        <w:rFonts w:ascii="MJXc-TeX-main-Rw" w:eastAsiaTheme="majorEastAsia" w:hAnsi="MJXc-TeX-main-Rw"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A7117"/>
    <w:multiLevelType w:val="hybridMultilevel"/>
    <w:tmpl w:val="9904B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C57E6"/>
    <w:multiLevelType w:val="hybridMultilevel"/>
    <w:tmpl w:val="825C839E"/>
    <w:lvl w:ilvl="0" w:tplc="9C6E8DE8">
      <w:start w:val="3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42C2FA1"/>
    <w:multiLevelType w:val="hybridMultilevel"/>
    <w:tmpl w:val="DA404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52B0A"/>
    <w:multiLevelType w:val="hybridMultilevel"/>
    <w:tmpl w:val="E4703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02F80"/>
    <w:multiLevelType w:val="hybridMultilevel"/>
    <w:tmpl w:val="00840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0"/>
  </w:num>
  <w:num w:numId="5">
    <w:abstractNumId w:val="7"/>
  </w:num>
  <w:num w:numId="6">
    <w:abstractNumId w:val="12"/>
  </w:num>
  <w:num w:numId="7">
    <w:abstractNumId w:val="5"/>
  </w:num>
  <w:num w:numId="8">
    <w:abstractNumId w:val="4"/>
  </w:num>
  <w:num w:numId="9">
    <w:abstractNumId w:val="1"/>
  </w:num>
  <w:num w:numId="10">
    <w:abstractNumId w:val="2"/>
  </w:num>
  <w:num w:numId="11">
    <w:abstractNumId w:val="9"/>
  </w:num>
  <w:num w:numId="12">
    <w:abstractNumId w:val="1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12"/>
    <w:rsid w:val="00034522"/>
    <w:rsid w:val="00062501"/>
    <w:rsid w:val="000A4EC9"/>
    <w:rsid w:val="000D2455"/>
    <w:rsid w:val="001F0E3F"/>
    <w:rsid w:val="00216F55"/>
    <w:rsid w:val="00306B0D"/>
    <w:rsid w:val="00320491"/>
    <w:rsid w:val="003822ED"/>
    <w:rsid w:val="003A0B19"/>
    <w:rsid w:val="003F143A"/>
    <w:rsid w:val="0044011A"/>
    <w:rsid w:val="004B7163"/>
    <w:rsid w:val="004D069E"/>
    <w:rsid w:val="004D3D9C"/>
    <w:rsid w:val="0057401E"/>
    <w:rsid w:val="005B5775"/>
    <w:rsid w:val="00600602"/>
    <w:rsid w:val="00653DA0"/>
    <w:rsid w:val="006B1600"/>
    <w:rsid w:val="007504CF"/>
    <w:rsid w:val="007618BF"/>
    <w:rsid w:val="0077514B"/>
    <w:rsid w:val="00822B3A"/>
    <w:rsid w:val="0087061F"/>
    <w:rsid w:val="00880EF8"/>
    <w:rsid w:val="00882D74"/>
    <w:rsid w:val="008F119D"/>
    <w:rsid w:val="0090796C"/>
    <w:rsid w:val="00944711"/>
    <w:rsid w:val="009E4F7B"/>
    <w:rsid w:val="00A13637"/>
    <w:rsid w:val="00A57EF5"/>
    <w:rsid w:val="00A776E2"/>
    <w:rsid w:val="00AB1443"/>
    <w:rsid w:val="00B06A16"/>
    <w:rsid w:val="00B964F6"/>
    <w:rsid w:val="00BB390E"/>
    <w:rsid w:val="00BB44C8"/>
    <w:rsid w:val="00BD68CF"/>
    <w:rsid w:val="00C31646"/>
    <w:rsid w:val="00C34450"/>
    <w:rsid w:val="00C57EB0"/>
    <w:rsid w:val="00E810F5"/>
    <w:rsid w:val="00F5291A"/>
    <w:rsid w:val="00FC1512"/>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F445"/>
  <w15:chartTrackingRefBased/>
  <w15:docId w15:val="{8320DDC5-E4B5-47F8-B499-3EF1F975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512"/>
    <w:pPr>
      <w:keepNext/>
      <w:keepLines/>
      <w:spacing w:before="480" w:after="0" w:line="360" w:lineRule="auto"/>
      <w:jc w:val="center"/>
      <w:outlineLvl w:val="0"/>
    </w:pPr>
    <w:rPr>
      <w:rFonts w:asciiTheme="majorHAnsi" w:eastAsiaTheme="majorEastAsia" w:hAnsiTheme="majorHAnsi" w:cstheme="majorBidi"/>
      <w:b/>
      <w:bCs/>
      <w:noProof/>
      <w:sz w:val="32"/>
      <w:szCs w:val="28"/>
      <w:lang w:val="vi-VN"/>
    </w:rPr>
  </w:style>
  <w:style w:type="paragraph" w:styleId="Heading2">
    <w:name w:val="heading 2"/>
    <w:basedOn w:val="Normal"/>
    <w:next w:val="Normal"/>
    <w:link w:val="Heading2Char"/>
    <w:uiPriority w:val="9"/>
    <w:semiHidden/>
    <w:unhideWhenUsed/>
    <w:qFormat/>
    <w:rsid w:val="00E810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10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810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1512"/>
    <w:pPr>
      <w:ind w:left="720"/>
      <w:contextualSpacing/>
    </w:pPr>
  </w:style>
  <w:style w:type="paragraph" w:styleId="NormalWeb">
    <w:name w:val="Normal (Web)"/>
    <w:basedOn w:val="Normal"/>
    <w:uiPriority w:val="99"/>
    <w:unhideWhenUsed/>
    <w:rsid w:val="00FC151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FC1512"/>
    <w:rPr>
      <w:b/>
      <w:bCs/>
    </w:rPr>
  </w:style>
  <w:style w:type="character" w:customStyle="1" w:styleId="mn">
    <w:name w:val="mn"/>
    <w:basedOn w:val="DefaultParagraphFont"/>
    <w:rsid w:val="00FC1512"/>
  </w:style>
  <w:style w:type="character" w:customStyle="1" w:styleId="Heading1Char">
    <w:name w:val="Heading 1 Char"/>
    <w:basedOn w:val="DefaultParagraphFont"/>
    <w:link w:val="Heading1"/>
    <w:uiPriority w:val="9"/>
    <w:rsid w:val="00FC1512"/>
    <w:rPr>
      <w:rFonts w:asciiTheme="majorHAnsi" w:eastAsiaTheme="majorEastAsia" w:hAnsiTheme="majorHAnsi" w:cstheme="majorBidi"/>
      <w:b/>
      <w:bCs/>
      <w:noProof/>
      <w:sz w:val="32"/>
      <w:szCs w:val="28"/>
      <w:lang w:val="vi-VN"/>
    </w:rPr>
  </w:style>
  <w:style w:type="table" w:styleId="TableGrid">
    <w:name w:val="Table Grid"/>
    <w:basedOn w:val="TableNormal"/>
    <w:uiPriority w:val="59"/>
    <w:rsid w:val="00FC151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810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810F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E810F5"/>
    <w:rPr>
      <w:color w:val="0000FF"/>
      <w:u w:val="single"/>
    </w:rPr>
  </w:style>
  <w:style w:type="character" w:customStyle="1" w:styleId="mo">
    <w:name w:val="mo"/>
    <w:basedOn w:val="DefaultParagraphFont"/>
    <w:rsid w:val="00E810F5"/>
  </w:style>
  <w:style w:type="character" w:customStyle="1" w:styleId="mi">
    <w:name w:val="mi"/>
    <w:basedOn w:val="DefaultParagraphFont"/>
    <w:rsid w:val="00E810F5"/>
  </w:style>
  <w:style w:type="character" w:customStyle="1" w:styleId="Heading4Char">
    <w:name w:val="Heading 4 Char"/>
    <w:basedOn w:val="DefaultParagraphFont"/>
    <w:link w:val="Heading4"/>
    <w:uiPriority w:val="9"/>
    <w:semiHidden/>
    <w:rsid w:val="00E810F5"/>
    <w:rPr>
      <w:rFonts w:asciiTheme="majorHAnsi" w:eastAsiaTheme="majorEastAsia" w:hAnsiTheme="majorHAnsi" w:cstheme="majorBidi"/>
      <w:i/>
      <w:iCs/>
      <w:color w:val="2F5496" w:themeColor="accent1" w:themeShade="BF"/>
    </w:rPr>
  </w:style>
  <w:style w:type="character" w:customStyle="1" w:styleId="ListParagraphChar">
    <w:name w:val="List Paragraph Char"/>
    <w:link w:val="ListParagraph"/>
    <w:uiPriority w:val="34"/>
    <w:qFormat/>
    <w:locked/>
    <w:rsid w:val="00E810F5"/>
  </w:style>
  <w:style w:type="character" w:styleId="PlaceholderText">
    <w:name w:val="Placeholder Text"/>
    <w:basedOn w:val="DefaultParagraphFont"/>
    <w:uiPriority w:val="99"/>
    <w:semiHidden/>
    <w:rsid w:val="00C34450"/>
    <w:rPr>
      <w:color w:val="808080"/>
    </w:rPr>
  </w:style>
  <w:style w:type="character" w:customStyle="1" w:styleId="mjx-char">
    <w:name w:val="mjx-char"/>
    <w:basedOn w:val="DefaultParagraphFont"/>
    <w:rsid w:val="00C31646"/>
  </w:style>
  <w:style w:type="character" w:customStyle="1" w:styleId="mjxassistivemathml">
    <w:name w:val="mjx_assistive_mathml"/>
    <w:basedOn w:val="DefaultParagraphFont"/>
    <w:rsid w:val="00C31646"/>
  </w:style>
  <w:style w:type="character" w:styleId="Emphasis">
    <w:name w:val="Emphasis"/>
    <w:basedOn w:val="DefaultParagraphFont"/>
    <w:uiPriority w:val="20"/>
    <w:qFormat/>
    <w:rsid w:val="00C316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641">
      <w:bodyDiv w:val="1"/>
      <w:marLeft w:val="0"/>
      <w:marRight w:val="0"/>
      <w:marTop w:val="0"/>
      <w:marBottom w:val="0"/>
      <w:divBdr>
        <w:top w:val="none" w:sz="0" w:space="0" w:color="auto"/>
        <w:left w:val="none" w:sz="0" w:space="0" w:color="auto"/>
        <w:bottom w:val="none" w:sz="0" w:space="0" w:color="auto"/>
        <w:right w:val="none" w:sz="0" w:space="0" w:color="auto"/>
      </w:divBdr>
    </w:div>
    <w:div w:id="398290393">
      <w:bodyDiv w:val="1"/>
      <w:marLeft w:val="0"/>
      <w:marRight w:val="0"/>
      <w:marTop w:val="0"/>
      <w:marBottom w:val="0"/>
      <w:divBdr>
        <w:top w:val="none" w:sz="0" w:space="0" w:color="auto"/>
        <w:left w:val="none" w:sz="0" w:space="0" w:color="auto"/>
        <w:bottom w:val="none" w:sz="0" w:space="0" w:color="auto"/>
        <w:right w:val="none" w:sz="0" w:space="0" w:color="auto"/>
      </w:divBdr>
      <w:divsChild>
        <w:div w:id="494692116">
          <w:marLeft w:val="0"/>
          <w:marRight w:val="0"/>
          <w:marTop w:val="0"/>
          <w:marBottom w:val="0"/>
          <w:divBdr>
            <w:top w:val="none" w:sz="0" w:space="0" w:color="auto"/>
            <w:left w:val="none" w:sz="0" w:space="0" w:color="auto"/>
            <w:bottom w:val="none" w:sz="0" w:space="0" w:color="auto"/>
            <w:right w:val="none" w:sz="0" w:space="0" w:color="auto"/>
          </w:divBdr>
          <w:divsChild>
            <w:div w:id="1945307391">
              <w:marLeft w:val="0"/>
              <w:marRight w:val="0"/>
              <w:marTop w:val="0"/>
              <w:marBottom w:val="0"/>
              <w:divBdr>
                <w:top w:val="none" w:sz="0" w:space="0" w:color="auto"/>
                <w:left w:val="none" w:sz="0" w:space="0" w:color="auto"/>
                <w:bottom w:val="none" w:sz="0" w:space="0" w:color="auto"/>
                <w:right w:val="none" w:sz="0" w:space="0" w:color="auto"/>
              </w:divBdr>
              <w:divsChild>
                <w:div w:id="310910104">
                  <w:marLeft w:val="0"/>
                  <w:marRight w:val="0"/>
                  <w:marTop w:val="0"/>
                  <w:marBottom w:val="0"/>
                  <w:divBdr>
                    <w:top w:val="none" w:sz="0" w:space="0" w:color="auto"/>
                    <w:left w:val="none" w:sz="0" w:space="0" w:color="auto"/>
                    <w:bottom w:val="none" w:sz="0" w:space="0" w:color="auto"/>
                    <w:right w:val="none" w:sz="0" w:space="0" w:color="auto"/>
                  </w:divBdr>
                  <w:divsChild>
                    <w:div w:id="4747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42845">
      <w:bodyDiv w:val="1"/>
      <w:marLeft w:val="0"/>
      <w:marRight w:val="0"/>
      <w:marTop w:val="0"/>
      <w:marBottom w:val="0"/>
      <w:divBdr>
        <w:top w:val="none" w:sz="0" w:space="0" w:color="auto"/>
        <w:left w:val="none" w:sz="0" w:space="0" w:color="auto"/>
        <w:bottom w:val="none" w:sz="0" w:space="0" w:color="auto"/>
        <w:right w:val="none" w:sz="0" w:space="0" w:color="auto"/>
      </w:divBdr>
      <w:divsChild>
        <w:div w:id="1509904555">
          <w:marLeft w:val="0"/>
          <w:marRight w:val="0"/>
          <w:marTop w:val="150"/>
          <w:marBottom w:val="150"/>
          <w:divBdr>
            <w:top w:val="dashed" w:sz="6" w:space="6" w:color="3088E1"/>
            <w:left w:val="dashed" w:sz="6" w:space="4" w:color="3088E1"/>
            <w:bottom w:val="dashed" w:sz="6" w:space="8" w:color="3088E1"/>
            <w:right w:val="dashed" w:sz="6" w:space="4" w:color="3088E1"/>
          </w:divBdr>
        </w:div>
        <w:div w:id="1627273901">
          <w:marLeft w:val="0"/>
          <w:marRight w:val="0"/>
          <w:marTop w:val="150"/>
          <w:marBottom w:val="150"/>
          <w:divBdr>
            <w:top w:val="dashed" w:sz="6" w:space="6" w:color="3088E1"/>
            <w:left w:val="dashed" w:sz="6" w:space="4" w:color="3088E1"/>
            <w:bottom w:val="dashed" w:sz="6" w:space="8" w:color="3088E1"/>
            <w:right w:val="dashed" w:sz="6" w:space="4" w:color="3088E1"/>
          </w:divBdr>
        </w:div>
        <w:div w:id="481236874">
          <w:marLeft w:val="0"/>
          <w:marRight w:val="0"/>
          <w:marTop w:val="150"/>
          <w:marBottom w:val="150"/>
          <w:divBdr>
            <w:top w:val="dashed" w:sz="6" w:space="6" w:color="3088E1"/>
            <w:left w:val="dashed" w:sz="6" w:space="4" w:color="3088E1"/>
            <w:bottom w:val="dashed" w:sz="6" w:space="8" w:color="3088E1"/>
            <w:right w:val="dashed" w:sz="6" w:space="4" w:color="3088E1"/>
          </w:divBdr>
        </w:div>
      </w:divsChild>
    </w:div>
    <w:div w:id="466165970">
      <w:bodyDiv w:val="1"/>
      <w:marLeft w:val="0"/>
      <w:marRight w:val="0"/>
      <w:marTop w:val="0"/>
      <w:marBottom w:val="0"/>
      <w:divBdr>
        <w:top w:val="none" w:sz="0" w:space="0" w:color="auto"/>
        <w:left w:val="none" w:sz="0" w:space="0" w:color="auto"/>
        <w:bottom w:val="none" w:sz="0" w:space="0" w:color="auto"/>
        <w:right w:val="none" w:sz="0" w:space="0" w:color="auto"/>
      </w:divBdr>
    </w:div>
    <w:div w:id="602231523">
      <w:bodyDiv w:val="1"/>
      <w:marLeft w:val="0"/>
      <w:marRight w:val="0"/>
      <w:marTop w:val="0"/>
      <w:marBottom w:val="0"/>
      <w:divBdr>
        <w:top w:val="none" w:sz="0" w:space="0" w:color="auto"/>
        <w:left w:val="none" w:sz="0" w:space="0" w:color="auto"/>
        <w:bottom w:val="none" w:sz="0" w:space="0" w:color="auto"/>
        <w:right w:val="none" w:sz="0" w:space="0" w:color="auto"/>
      </w:divBdr>
      <w:divsChild>
        <w:div w:id="1246721647">
          <w:marLeft w:val="0"/>
          <w:marRight w:val="0"/>
          <w:marTop w:val="150"/>
          <w:marBottom w:val="150"/>
          <w:divBdr>
            <w:top w:val="dashed" w:sz="6" w:space="6" w:color="3088E1"/>
            <w:left w:val="dashed" w:sz="6" w:space="4" w:color="3088E1"/>
            <w:bottom w:val="dashed" w:sz="6" w:space="8" w:color="3088E1"/>
            <w:right w:val="dashed" w:sz="6" w:space="4" w:color="3088E1"/>
          </w:divBdr>
        </w:div>
      </w:divsChild>
    </w:div>
    <w:div w:id="626132103">
      <w:bodyDiv w:val="1"/>
      <w:marLeft w:val="0"/>
      <w:marRight w:val="0"/>
      <w:marTop w:val="0"/>
      <w:marBottom w:val="0"/>
      <w:divBdr>
        <w:top w:val="none" w:sz="0" w:space="0" w:color="auto"/>
        <w:left w:val="none" w:sz="0" w:space="0" w:color="auto"/>
        <w:bottom w:val="none" w:sz="0" w:space="0" w:color="auto"/>
        <w:right w:val="none" w:sz="0" w:space="0" w:color="auto"/>
      </w:divBdr>
    </w:div>
    <w:div w:id="1180779481">
      <w:bodyDiv w:val="1"/>
      <w:marLeft w:val="0"/>
      <w:marRight w:val="0"/>
      <w:marTop w:val="0"/>
      <w:marBottom w:val="0"/>
      <w:divBdr>
        <w:top w:val="none" w:sz="0" w:space="0" w:color="auto"/>
        <w:left w:val="none" w:sz="0" w:space="0" w:color="auto"/>
        <w:bottom w:val="none" w:sz="0" w:space="0" w:color="auto"/>
        <w:right w:val="none" w:sz="0" w:space="0" w:color="auto"/>
      </w:divBdr>
    </w:div>
    <w:div w:id="1431005257">
      <w:bodyDiv w:val="1"/>
      <w:marLeft w:val="0"/>
      <w:marRight w:val="0"/>
      <w:marTop w:val="0"/>
      <w:marBottom w:val="0"/>
      <w:divBdr>
        <w:top w:val="none" w:sz="0" w:space="0" w:color="auto"/>
        <w:left w:val="none" w:sz="0" w:space="0" w:color="auto"/>
        <w:bottom w:val="none" w:sz="0" w:space="0" w:color="auto"/>
        <w:right w:val="none" w:sz="0" w:space="0" w:color="auto"/>
      </w:divBdr>
      <w:divsChild>
        <w:div w:id="2113283974">
          <w:marLeft w:val="0"/>
          <w:marRight w:val="0"/>
          <w:marTop w:val="0"/>
          <w:marBottom w:val="0"/>
          <w:divBdr>
            <w:top w:val="none" w:sz="0" w:space="0" w:color="auto"/>
            <w:left w:val="none" w:sz="0" w:space="0" w:color="auto"/>
            <w:bottom w:val="none" w:sz="0" w:space="0" w:color="auto"/>
            <w:right w:val="none" w:sz="0" w:space="0" w:color="auto"/>
          </w:divBdr>
          <w:divsChild>
            <w:div w:id="1250427200">
              <w:marLeft w:val="0"/>
              <w:marRight w:val="0"/>
              <w:marTop w:val="0"/>
              <w:marBottom w:val="0"/>
              <w:divBdr>
                <w:top w:val="none" w:sz="0" w:space="0" w:color="auto"/>
                <w:left w:val="none" w:sz="0" w:space="0" w:color="auto"/>
                <w:bottom w:val="none" w:sz="0" w:space="0" w:color="auto"/>
                <w:right w:val="none" w:sz="0" w:space="0" w:color="auto"/>
              </w:divBdr>
              <w:divsChild>
                <w:div w:id="928729655">
                  <w:marLeft w:val="0"/>
                  <w:marRight w:val="0"/>
                  <w:marTop w:val="0"/>
                  <w:marBottom w:val="0"/>
                  <w:divBdr>
                    <w:top w:val="none" w:sz="0" w:space="0" w:color="auto"/>
                    <w:left w:val="none" w:sz="0" w:space="0" w:color="auto"/>
                    <w:bottom w:val="none" w:sz="0" w:space="0" w:color="auto"/>
                    <w:right w:val="none" w:sz="0" w:space="0" w:color="auto"/>
                  </w:divBdr>
                  <w:divsChild>
                    <w:div w:id="2131364316">
                      <w:marLeft w:val="0"/>
                      <w:marRight w:val="0"/>
                      <w:marTop w:val="0"/>
                      <w:marBottom w:val="0"/>
                      <w:divBdr>
                        <w:top w:val="none" w:sz="0" w:space="0" w:color="auto"/>
                        <w:left w:val="none" w:sz="0" w:space="0" w:color="auto"/>
                        <w:bottom w:val="none" w:sz="0" w:space="0" w:color="auto"/>
                        <w:right w:val="none" w:sz="0" w:space="0" w:color="auto"/>
                      </w:divBdr>
                      <w:divsChild>
                        <w:div w:id="1096710082">
                          <w:marLeft w:val="0"/>
                          <w:marRight w:val="0"/>
                          <w:marTop w:val="0"/>
                          <w:marBottom w:val="0"/>
                          <w:divBdr>
                            <w:top w:val="none" w:sz="0" w:space="0" w:color="auto"/>
                            <w:left w:val="none" w:sz="0" w:space="0" w:color="auto"/>
                            <w:bottom w:val="none" w:sz="0" w:space="0" w:color="auto"/>
                            <w:right w:val="none" w:sz="0" w:space="0" w:color="auto"/>
                          </w:divBdr>
                          <w:divsChild>
                            <w:div w:id="1070496832">
                              <w:marLeft w:val="0"/>
                              <w:marRight w:val="0"/>
                              <w:marTop w:val="0"/>
                              <w:marBottom w:val="0"/>
                              <w:divBdr>
                                <w:top w:val="none" w:sz="0" w:space="0" w:color="auto"/>
                                <w:left w:val="none" w:sz="0" w:space="0" w:color="auto"/>
                                <w:bottom w:val="none" w:sz="0" w:space="0" w:color="auto"/>
                                <w:right w:val="none" w:sz="0" w:space="0" w:color="auto"/>
                              </w:divBdr>
                              <w:divsChild>
                                <w:div w:id="1820346098">
                                  <w:marLeft w:val="0"/>
                                  <w:marRight w:val="0"/>
                                  <w:marTop w:val="0"/>
                                  <w:marBottom w:val="0"/>
                                  <w:divBdr>
                                    <w:top w:val="none" w:sz="0" w:space="0" w:color="auto"/>
                                    <w:left w:val="none" w:sz="0" w:space="0" w:color="auto"/>
                                    <w:bottom w:val="none" w:sz="0" w:space="0" w:color="auto"/>
                                    <w:right w:val="none" w:sz="0" w:space="0" w:color="auto"/>
                                  </w:divBdr>
                                  <w:divsChild>
                                    <w:div w:id="644548645">
                                      <w:marLeft w:val="0"/>
                                      <w:marRight w:val="0"/>
                                      <w:marTop w:val="0"/>
                                      <w:marBottom w:val="0"/>
                                      <w:divBdr>
                                        <w:top w:val="none" w:sz="0" w:space="0" w:color="auto"/>
                                        <w:left w:val="none" w:sz="0" w:space="0" w:color="auto"/>
                                        <w:bottom w:val="none" w:sz="0" w:space="0" w:color="auto"/>
                                        <w:right w:val="none" w:sz="0" w:space="0" w:color="auto"/>
                                      </w:divBdr>
                                      <w:divsChild>
                                        <w:div w:id="452136008">
                                          <w:marLeft w:val="0"/>
                                          <w:marRight w:val="0"/>
                                          <w:marTop w:val="0"/>
                                          <w:marBottom w:val="0"/>
                                          <w:divBdr>
                                            <w:top w:val="none" w:sz="0" w:space="0" w:color="auto"/>
                                            <w:left w:val="none" w:sz="0" w:space="0" w:color="auto"/>
                                            <w:bottom w:val="none" w:sz="0" w:space="0" w:color="auto"/>
                                            <w:right w:val="none" w:sz="0" w:space="0" w:color="auto"/>
                                          </w:divBdr>
                                          <w:divsChild>
                                            <w:div w:id="1085764450">
                                              <w:marLeft w:val="0"/>
                                              <w:marRight w:val="0"/>
                                              <w:marTop w:val="0"/>
                                              <w:marBottom w:val="0"/>
                                              <w:divBdr>
                                                <w:top w:val="none" w:sz="0" w:space="0" w:color="auto"/>
                                                <w:left w:val="none" w:sz="0" w:space="0" w:color="auto"/>
                                                <w:bottom w:val="none" w:sz="0" w:space="0" w:color="auto"/>
                                                <w:right w:val="none" w:sz="0" w:space="0" w:color="auto"/>
                                              </w:divBdr>
                                              <w:divsChild>
                                                <w:div w:id="206457713">
                                                  <w:marLeft w:val="0"/>
                                                  <w:marRight w:val="0"/>
                                                  <w:marTop w:val="0"/>
                                                  <w:marBottom w:val="0"/>
                                                  <w:divBdr>
                                                    <w:top w:val="none" w:sz="0" w:space="0" w:color="auto"/>
                                                    <w:left w:val="none" w:sz="0" w:space="0" w:color="auto"/>
                                                    <w:bottom w:val="none" w:sz="0" w:space="0" w:color="auto"/>
                                                    <w:right w:val="none" w:sz="0" w:space="0" w:color="auto"/>
                                                  </w:divBdr>
                                                  <w:divsChild>
                                                    <w:div w:id="303169977">
                                                      <w:marLeft w:val="0"/>
                                                      <w:marRight w:val="0"/>
                                                      <w:marTop w:val="0"/>
                                                      <w:marBottom w:val="0"/>
                                                      <w:divBdr>
                                                        <w:top w:val="none" w:sz="0" w:space="0" w:color="auto"/>
                                                        <w:left w:val="none" w:sz="0" w:space="0" w:color="auto"/>
                                                        <w:bottom w:val="none" w:sz="0" w:space="0" w:color="auto"/>
                                                        <w:right w:val="none" w:sz="0" w:space="0" w:color="auto"/>
                                                      </w:divBdr>
                                                      <w:divsChild>
                                                        <w:div w:id="1333876559">
                                                          <w:marLeft w:val="0"/>
                                                          <w:marRight w:val="0"/>
                                                          <w:marTop w:val="0"/>
                                                          <w:marBottom w:val="0"/>
                                                          <w:divBdr>
                                                            <w:top w:val="none" w:sz="0" w:space="0" w:color="auto"/>
                                                            <w:left w:val="none" w:sz="0" w:space="0" w:color="auto"/>
                                                            <w:bottom w:val="none" w:sz="0" w:space="0" w:color="auto"/>
                                                            <w:right w:val="none" w:sz="0" w:space="0" w:color="auto"/>
                                                          </w:divBdr>
                                                          <w:divsChild>
                                                            <w:div w:id="298537214">
                                                              <w:marLeft w:val="0"/>
                                                              <w:marRight w:val="0"/>
                                                              <w:marTop w:val="0"/>
                                                              <w:marBottom w:val="0"/>
                                                              <w:divBdr>
                                                                <w:top w:val="none" w:sz="0" w:space="0" w:color="auto"/>
                                                                <w:left w:val="none" w:sz="0" w:space="0" w:color="auto"/>
                                                                <w:bottom w:val="none" w:sz="0" w:space="0" w:color="auto"/>
                                                                <w:right w:val="none" w:sz="0" w:space="0" w:color="auto"/>
                                                              </w:divBdr>
                                                              <w:divsChild>
                                                                <w:div w:id="1387993150">
                                                                  <w:marLeft w:val="0"/>
                                                                  <w:marRight w:val="0"/>
                                                                  <w:marTop w:val="0"/>
                                                                  <w:marBottom w:val="0"/>
                                                                  <w:divBdr>
                                                                    <w:top w:val="none" w:sz="0" w:space="0" w:color="auto"/>
                                                                    <w:left w:val="none" w:sz="0" w:space="0" w:color="auto"/>
                                                                    <w:bottom w:val="none" w:sz="0" w:space="0" w:color="auto"/>
                                                                    <w:right w:val="none" w:sz="0" w:space="0" w:color="auto"/>
                                                                  </w:divBdr>
                                                                  <w:divsChild>
                                                                    <w:div w:id="39862385">
                                                                      <w:marLeft w:val="0"/>
                                                                      <w:marRight w:val="0"/>
                                                                      <w:marTop w:val="0"/>
                                                                      <w:marBottom w:val="0"/>
                                                                      <w:divBdr>
                                                                        <w:top w:val="none" w:sz="0" w:space="0" w:color="auto"/>
                                                                        <w:left w:val="none" w:sz="0" w:space="0" w:color="auto"/>
                                                                        <w:bottom w:val="none" w:sz="0" w:space="0" w:color="auto"/>
                                                                        <w:right w:val="none" w:sz="0" w:space="0" w:color="auto"/>
                                                                      </w:divBdr>
                                                                      <w:divsChild>
                                                                        <w:div w:id="19950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9050587">
          <w:marLeft w:val="0"/>
          <w:marRight w:val="0"/>
          <w:marTop w:val="0"/>
          <w:marBottom w:val="0"/>
          <w:divBdr>
            <w:top w:val="none" w:sz="0" w:space="0" w:color="auto"/>
            <w:left w:val="none" w:sz="0" w:space="0" w:color="auto"/>
            <w:bottom w:val="none" w:sz="0" w:space="0" w:color="auto"/>
            <w:right w:val="none" w:sz="0" w:space="0" w:color="auto"/>
          </w:divBdr>
          <w:divsChild>
            <w:div w:id="1619951450">
              <w:marLeft w:val="0"/>
              <w:marRight w:val="0"/>
              <w:marTop w:val="0"/>
              <w:marBottom w:val="0"/>
              <w:divBdr>
                <w:top w:val="none" w:sz="0" w:space="0" w:color="auto"/>
                <w:left w:val="none" w:sz="0" w:space="0" w:color="auto"/>
                <w:bottom w:val="none" w:sz="0" w:space="0" w:color="auto"/>
                <w:right w:val="none" w:sz="0" w:space="0" w:color="auto"/>
              </w:divBdr>
            </w:div>
          </w:divsChild>
        </w:div>
        <w:div w:id="2105492161">
          <w:marLeft w:val="0"/>
          <w:marRight w:val="0"/>
          <w:marTop w:val="0"/>
          <w:marBottom w:val="0"/>
          <w:divBdr>
            <w:top w:val="none" w:sz="0" w:space="0" w:color="auto"/>
            <w:left w:val="none" w:sz="0" w:space="0" w:color="auto"/>
            <w:bottom w:val="none" w:sz="0" w:space="0" w:color="auto"/>
            <w:right w:val="none" w:sz="0" w:space="0" w:color="auto"/>
          </w:divBdr>
          <w:divsChild>
            <w:div w:id="1436244681">
              <w:marLeft w:val="0"/>
              <w:marRight w:val="0"/>
              <w:marTop w:val="0"/>
              <w:marBottom w:val="0"/>
              <w:divBdr>
                <w:top w:val="none" w:sz="0" w:space="0" w:color="auto"/>
                <w:left w:val="none" w:sz="0" w:space="0" w:color="auto"/>
                <w:bottom w:val="none" w:sz="0" w:space="0" w:color="auto"/>
                <w:right w:val="none" w:sz="0" w:space="0" w:color="auto"/>
              </w:divBdr>
            </w:div>
          </w:divsChild>
        </w:div>
        <w:div w:id="432017404">
          <w:marLeft w:val="0"/>
          <w:marRight w:val="0"/>
          <w:marTop w:val="0"/>
          <w:marBottom w:val="0"/>
          <w:divBdr>
            <w:top w:val="none" w:sz="0" w:space="0" w:color="auto"/>
            <w:left w:val="none" w:sz="0" w:space="0" w:color="auto"/>
            <w:bottom w:val="none" w:sz="0" w:space="0" w:color="auto"/>
            <w:right w:val="none" w:sz="0" w:space="0" w:color="auto"/>
          </w:divBdr>
          <w:divsChild>
            <w:div w:id="19210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4522">
      <w:bodyDiv w:val="1"/>
      <w:marLeft w:val="0"/>
      <w:marRight w:val="0"/>
      <w:marTop w:val="0"/>
      <w:marBottom w:val="0"/>
      <w:divBdr>
        <w:top w:val="none" w:sz="0" w:space="0" w:color="auto"/>
        <w:left w:val="none" w:sz="0" w:space="0" w:color="auto"/>
        <w:bottom w:val="none" w:sz="0" w:space="0" w:color="auto"/>
        <w:right w:val="none" w:sz="0" w:space="0" w:color="auto"/>
      </w:divBdr>
      <w:divsChild>
        <w:div w:id="826365380">
          <w:marLeft w:val="0"/>
          <w:marRight w:val="0"/>
          <w:marTop w:val="240"/>
          <w:marBottom w:val="30"/>
          <w:divBdr>
            <w:top w:val="single" w:sz="6" w:space="0" w:color="CCCCCC"/>
            <w:left w:val="none" w:sz="0" w:space="0" w:color="auto"/>
            <w:bottom w:val="none" w:sz="0" w:space="0" w:color="auto"/>
            <w:right w:val="none" w:sz="0" w:space="0" w:color="auto"/>
          </w:divBdr>
        </w:div>
      </w:divsChild>
    </w:div>
    <w:div w:id="1814057378">
      <w:bodyDiv w:val="1"/>
      <w:marLeft w:val="0"/>
      <w:marRight w:val="0"/>
      <w:marTop w:val="0"/>
      <w:marBottom w:val="0"/>
      <w:divBdr>
        <w:top w:val="none" w:sz="0" w:space="0" w:color="auto"/>
        <w:left w:val="none" w:sz="0" w:space="0" w:color="auto"/>
        <w:bottom w:val="none" w:sz="0" w:space="0" w:color="auto"/>
        <w:right w:val="none" w:sz="0" w:space="0" w:color="auto"/>
      </w:divBdr>
    </w:div>
    <w:div w:id="18456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Hòa Nguyễn</dc:creator>
  <cp:keywords/>
  <dc:description/>
  <cp:lastModifiedBy>Hòa Phan</cp:lastModifiedBy>
  <cp:revision>15</cp:revision>
  <dcterms:created xsi:type="dcterms:W3CDTF">2022-03-06T00:51:00Z</dcterms:created>
  <dcterms:modified xsi:type="dcterms:W3CDTF">2022-03-25T13:56:00Z</dcterms:modified>
</cp:coreProperties>
</file>